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EB" w:rsidRPr="00D82B81" w:rsidRDefault="00B275EB" w:rsidP="00B275EB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MÜQAVİL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Sİ </w:t>
      </w:r>
      <w:r w:rsidRPr="00D82B81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62428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00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Bakı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h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  <w:t xml:space="preserve">            </w:t>
      </w:r>
      <w:r w:rsidR="00624284">
        <w:rPr>
          <w:rFonts w:ascii="Times New Roman" w:hAnsi="Times New Roman" w:cs="Times New Roman"/>
          <w:b/>
          <w:sz w:val="24"/>
          <w:szCs w:val="24"/>
          <w:lang w:val="az-Latn-AZ"/>
        </w:rPr>
        <w:t>«__» _______</w:t>
      </w:r>
      <w:r w:rsidRPr="001B6B0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202</w:t>
      </w:r>
      <w:r w:rsidR="00453A6A">
        <w:rPr>
          <w:rFonts w:ascii="Times New Roman" w:hAnsi="Times New Roman" w:cs="Times New Roman"/>
          <w:b/>
          <w:sz w:val="24"/>
          <w:szCs w:val="24"/>
          <w:lang w:val="az-Latn-AZ"/>
        </w:rPr>
        <w:t>2</w:t>
      </w:r>
      <w:r w:rsidRPr="001B6B02">
        <w:rPr>
          <w:rFonts w:ascii="Times New Roman" w:hAnsi="Times New Roman" w:cs="Times New Roman"/>
          <w:b/>
          <w:sz w:val="24"/>
          <w:szCs w:val="24"/>
          <w:lang w:val="az-Latn-AZ"/>
        </w:rPr>
        <w:t>-ci il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Hlk500850761"/>
      <w:bookmarkEnd w:id="0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Bundan sonra birlikd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«T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r»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müvafiq olaraq «T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f» adlandırılacaq,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Nizamnam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________________________________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bir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Nizamnam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B6B02">
        <w:rPr>
          <w:rFonts w:ascii="Times New Roman" w:hAnsi="Times New Roman" w:cs="Times New Roman"/>
          <w:szCs w:val="24"/>
          <w:lang w:val="az-Latn-AZ"/>
        </w:rPr>
        <w:t>Ləğv prosesində olan _____________________ ləğedicisi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Azərbaycan Əmanətlərin Sığortalanması Fondu (bundan sonra «İcar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n» adlandırılacaq), İcraçı direktor 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Piriyev Tural Qüdrət oğlu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n, aşağıdakılar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 (bundan sonra – «Müqavil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» adlandırılacaq) bağladılar: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MÜQAVİL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NİN PREDMETİ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qaydada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2-ci madd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qeyri-yaşayış sah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 (bundan sonra – “İcar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obyekti” adlan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softHyphen/>
        <w:t>dırı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softHyphen/>
        <w:t>lacaq)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çinin müv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sahibliyin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edilmiş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götürür.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ofis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(sonuncunun struktur bölm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si) üçün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olunacaq.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sdiq edir ki,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onun mülkiyy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dir,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minatı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kimi çıxış etmir,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iddialarından,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hüquqlarından azaddır.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üçün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2 (iki)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rtib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imzalanan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hesablanması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etibar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hesablanacaq.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İCAR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OBYEKTİN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N XARAKTER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ST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KASI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rbaycan Respublikası 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Komit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 yanında Daşınmaz 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Reyestri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verilmiş </w:t>
      </w:r>
      <w:r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seriyalı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saylı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 xml:space="preserve">-ci il tarixli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Hüquqların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t qeydiyyatı haqqında daşınmaz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reyestrind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Çıxarışa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xsus olan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>ünvanında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yerl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kv.m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 xml:space="preserve"> sah</w:t>
      </w:r>
      <w:r w:rsidRPr="00D82B81">
        <w:rPr>
          <w:rFonts w:ascii="Cambria Math" w:hAnsi="Cambria Math" w:cs="Cambria Math"/>
          <w:sz w:val="24"/>
          <w:szCs w:val="24"/>
          <w:lang w:val="az-Cyrl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qeyri-yaşayış sah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sidir (Reyestr nömr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si: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).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İCAR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HAQQI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ONUN ÖD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NİLM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 QAYDASI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1B6B02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qaydada 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obyekti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sonrakı ilk </w:t>
      </w:r>
      <w:r w:rsidR="0032089E">
        <w:rPr>
          <w:rFonts w:ascii="Times New Roman" w:hAnsi="Times New Roman" w:cs="Times New Roman"/>
          <w:sz w:val="24"/>
          <w:szCs w:val="24"/>
          <w:lang w:val="az-Latn-AZ"/>
        </w:rPr>
        <w:t>_____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istisna olmaqla,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ayda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manat (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DV daxil olmaqla)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yir. </w:t>
      </w:r>
      <w:r w:rsidRPr="001B6B02">
        <w:rPr>
          <w:rFonts w:ascii="Times New Roman" w:hAnsi="Times New Roman" w:cs="Times New Roman"/>
          <w:sz w:val="24"/>
          <w:szCs w:val="24"/>
          <w:lang w:val="az-Latn-AZ"/>
        </w:rPr>
        <w:t xml:space="preserve">İcarə müddətinin ilk </w:t>
      </w:r>
      <w:r w:rsidR="0032089E" w:rsidRPr="001B6B02">
        <w:rPr>
          <w:rFonts w:ascii="Times New Roman" w:hAnsi="Times New Roman" w:cs="Times New Roman"/>
          <w:sz w:val="24"/>
          <w:szCs w:val="24"/>
          <w:lang w:val="az-Latn-AZ"/>
        </w:rPr>
        <w:t>____</w:t>
      </w:r>
      <w:r w:rsidRPr="001B6B02">
        <w:rPr>
          <w:rFonts w:ascii="Times New Roman" w:hAnsi="Times New Roman" w:cs="Times New Roman"/>
          <w:sz w:val="24"/>
          <w:szCs w:val="24"/>
          <w:lang w:val="az-Latn-AZ"/>
        </w:rPr>
        <w:t xml:space="preserve"> ayı ərzində İcarə obyekti İcarəçi tərəfindən əvəzsiz olaraq istifadə edilir.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üçün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hesabat dövrü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qvim ayı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şkil edir. 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İlk hesabat dövrü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aylıq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ay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faktiki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günl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sayına müvafiq olan hiss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nilir.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hesabat dövrü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</w:t>
      </w:r>
      <w:r>
        <w:rPr>
          <w:rFonts w:ascii="Times New Roman" w:hAnsi="Times New Roman" w:cs="Times New Roman"/>
          <w:sz w:val="24"/>
          <w:szCs w:val="24"/>
          <w:lang w:val="az-Latn-AZ"/>
        </w:rPr>
        <w:t>İcarəyə verən tərəfindən hesab-faktura təqdim edildikdən sonra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10 (on) iş günü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rzind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bank hesabına köçürm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yolu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nilir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İcar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obyektin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münasib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qanunvericilikl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tutulmuş bütün vergil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v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icbari öd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nişl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İcar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əçi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öd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İcarə obyektinin saxlanması ilə bağlı kommunal xidmətlərə - qaz, su, elektrik enerjisi, rabitə vasitələri və internetdən istifadəyə, icarə obyektinin təmizlənməsinə görə ödənişlər (xərclər) İcarəçi tərəfindən ödənilir.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Bu Müqavilə üzrə ilk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1 (bir)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illik icarə müddəti tamamlandıqdan sonra illik inflyasiya dərəcəsi 10 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(on) faizdən artıq olduğu təqdirdə, İcarəyə verənin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3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üç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) ay əvvəlcədən müraciəti əsasında icar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 haqqın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ın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məbləğinin artırılması müzakirə edilə bilər. Tərəflər icarə haqqı məbləğinin artırılması bar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ədə razılığa gəldikdə, müvafiq artım məbləği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cari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icarə haqqı məbləğinin </w:t>
      </w:r>
      <w:r w:rsidRPr="00E73EB8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10 (on) %-dən artıq ola bilməz.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Bu Müqavilə üzrə ilk 1 (bir) illik icarə müddəti tamamlandıqdan sonra devalvasiya ABŞ dollarının Müqavilə bağlandığı tarixə olan cari məzənnəsindən 2 dəfədən çox olarsa, icarə haqqının məbləğinin artırılması Tərəflər arasında müzakirə edilə bilər. 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Tərəflər icarə haqqı məbləğinin artırılması bar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ədə razılığa gəldikdə, müvafiq artım məbləği ilkin icarə haqqı məblə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ğinin 2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0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iyirmi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) %-dən artıq ola bilməz</w:t>
      </w:r>
    </w:p>
    <w:p w:rsidR="00B275EB" w:rsidRPr="00093C73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Bu Müqavil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nin qüvv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olduğu müdd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t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rzind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aylıq icar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haqqı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çinin yazılı razlığı olmadan birt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fli qaydada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yişdiril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z.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n daşınmaz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mlak bazarında baş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c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k qiym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yişiklikl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dair riski öz üz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götürdüyünü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sdiq edir 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bu cür halın baş verm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Müqavil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birt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fli qaydada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yişiklik edilm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 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ya vaxtından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vv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l xitam verilm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si üçün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sas kimi çıxış ed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z. </w:t>
      </w:r>
    </w:p>
    <w:p w:rsidR="00B275EB" w:rsidRPr="00D82B81" w:rsidRDefault="00B275EB" w:rsidP="00B275EB">
      <w:pPr>
        <w:tabs>
          <w:tab w:val="left" w:pos="126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RİN 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HÜQÜQ V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V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Z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İF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L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R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</w:p>
    <w:p w:rsidR="00B275EB" w:rsidRPr="00D82B81" w:rsidRDefault="00B275EB" w:rsidP="00B275EB">
      <w:p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EB217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b/>
          <w:sz w:val="24"/>
          <w:szCs w:val="24"/>
          <w:lang w:val="az-Latn-AZ"/>
        </w:rPr>
        <w:t>İcarəyə verənin hüquqları: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İcarə haqqının bu Müqavilədə nəzərdə tutulmuş müddətlərdə və qaydada ödənilməsini İcarəçidən tələb etmək.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Bu müqavilədə nəzərdə tutulmuş şərtlərə əməl edilməsi vəziyyətini yoxlamaq məqsədi ilə sahəyə </w:t>
      </w:r>
      <w:r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8B7080">
        <w:rPr>
          <w:rFonts w:ascii="Times New Roman" w:hAnsi="Times New Roman" w:cs="Times New Roman"/>
          <w:sz w:val="24"/>
          <w:szCs w:val="24"/>
          <w:lang w:val="az-Latn-AZ"/>
        </w:rPr>
        <w:t xml:space="preserve">kassa, bunker, arxiv, kommunikasiya otağı və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depositariya istisna olmaqla) 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icarəçini 2 (iki) gün əvvəlcədən xəbərdar etməklə maneəsiz daxil olmaq;</w:t>
      </w:r>
    </w:p>
    <w:p w:rsidR="00B275EB" w:rsidRPr="00EB217B" w:rsidRDefault="00B275EB" w:rsidP="00B275EB">
      <w:pPr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“İcarəçi” tərəfindən icarə haqqının vaxtında və gecikdirilmədən ödənilməsini tələb etmək;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“İcarəçi” tərəfindən icarə obyektinin istifadəsi ilə bağlı yol verilmiş pozuntuların aradan qaldırılmasını tələb etmək və ona dəymiş ziyanı tələb etmək;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eastAsia="Times New Roman" w:hAnsi="Times New Roman" w:cs="Times New Roman"/>
          <w:sz w:val="24"/>
          <w:szCs w:val="24"/>
          <w:lang w:val="az-Latn-AZ"/>
        </w:rPr>
        <w:t>“İcarəçi”  üç ardıcıl müddət üçün icarə haqqının ödənilməsini gecikdirdikdə xəbərdarlıq formasında son ödəmə tarixini qeyd etməklə müraciət etmək.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Müqavilə üzrə icarə müddətinin ilk 12 (ayı) ayı tamamlandıqdan sonra, e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htimal olunan xitam tarixindən ən azı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) ay əvvəl İcarəçini yazılı şəkildə xəbərdar etmək şərtilə Müqaviləyə birtərəfli qaydada vaxtından əvvəl xitam vermək;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İcarəyə verən icarə müddətinin ilk 12 (on iki) ayı ərzində Müqaviləyə birtərəfli qaydada xitam verə bilməz.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nin v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zif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yararlı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yanğın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sizliyi, texniki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sanitar-gigiyena normalarının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qaydada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imzalandığı tarixdən İcarəçinin müvəqqəti sahibliyinə və istifadəsinə vermək;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kommunal, telefon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istismar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borcları olmadan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 Bu yarımb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icra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borclar öz mülahiz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sonuncu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nilmiş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 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71ABE">
        <w:rPr>
          <w:rFonts w:ascii="Times New Roman" w:hAnsi="Times New Roman" w:cs="Times New Roman"/>
          <w:sz w:val="24"/>
          <w:szCs w:val="24"/>
          <w:lang w:val="az-Latn-AZ"/>
        </w:rPr>
        <w:t>İcarəçinin təşəbbüsü və təqsiri olmadan bu Müqaviləyə vaxtından əvvəl xitam verilərsə, İcarə obyektinin təmiri və yaxşılaşdırılması üçün İcarəçi tərəfindən çəkilən xərclərin əvəzini İcarəçinin xitam tarixinədək ödədiyi icarə haqqının 50%-dən çox olmamaq şə</w:t>
      </w:r>
      <w:r>
        <w:rPr>
          <w:rFonts w:ascii="Times New Roman" w:hAnsi="Times New Roman" w:cs="Times New Roman"/>
          <w:sz w:val="24"/>
          <w:szCs w:val="24"/>
          <w:lang w:val="az-Latn-AZ"/>
        </w:rPr>
        <w:t>rti</w:t>
      </w:r>
      <w:r w:rsidRPr="00871ABE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71ABE">
        <w:rPr>
          <w:rFonts w:ascii="Times New Roman" w:hAnsi="Times New Roman" w:cs="Times New Roman"/>
          <w:sz w:val="24"/>
          <w:szCs w:val="24"/>
          <w:lang w:val="az-Latn-AZ"/>
        </w:rPr>
        <w:t>İcarəçiyə ödəmək;</w:t>
      </w:r>
    </w:p>
    <w:p w:rsidR="00B275EB" w:rsidRPr="00405EB0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05EB0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Bu 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 hansı s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n, o cüml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çinin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bbüsü 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vaxtından 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 xitam verildikd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,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xitam tarixind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sonrakı müdd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t üçün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3243D2">
        <w:rPr>
          <w:rFonts w:ascii="Times New Roman" w:hAnsi="Times New Roman" w:cs="Times New Roman"/>
          <w:sz w:val="24"/>
          <w:szCs w:val="24"/>
          <w:lang w:val="az-Latn-AZ"/>
        </w:rPr>
        <w:t>avans şəklində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nilmiş icar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haqqını tam m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ğd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qaytarmaq;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müdaxil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k, mane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yaratmamaq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hdudlaşdırmamaq;</w:t>
      </w:r>
    </w:p>
    <w:p w:rsidR="00B275EB" w:rsidRPr="00C76F9C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olduğu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müdd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mülkiyyətçi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üçüncü ş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rin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f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ti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olmayan iddia, pretenziya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 daşımaq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bununla bağlı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kdiyi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tam 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ğd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k;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bu yarımb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ndd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öhd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liyini icra etm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kilmiş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bu Müqavil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zaman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bütün çatışmazlıqları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C76F9C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onun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mane olan çatışmazlıqlar aşkar edildikd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bi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seçimi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aşağıdakı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dbirl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birini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yata keçirm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k:</w:t>
      </w:r>
    </w:p>
    <w:p w:rsidR="00B275EB" w:rsidRPr="00C76F9C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a) çatışmazlıqları öz hesabına aradan qaldırmaq;</w:t>
      </w:r>
    </w:p>
    <w:p w:rsidR="00B275EB" w:rsidRPr="00C76F9C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b)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çatışmazlıqlar aradan qaldırılmadan əvvəl bununla bağlı İcarəçi və İcarəye verən arasında razılaşdırılmış büdcə mövcud olduqda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çatışmazlıqların aradan qaldırılması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kdiyi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k. </w:t>
      </w:r>
    </w:p>
    <w:p w:rsidR="00B275EB" w:rsidRPr="00D82B81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bu yarımb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ndin “b” abzasında 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tutulmuş öhd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liyini icra etm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kilmiş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bu Müqavil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B275EB" w:rsidRPr="00D82B81" w:rsidRDefault="00B275EB" w:rsidP="00B275EB">
      <w:pPr>
        <w:pStyle w:val="ListParagraph"/>
        <w:tabs>
          <w:tab w:val="left" w:pos="54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54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İcarə obyektinin istismarı ilə əlaqədar müvafiq qurum və təşkilatlarla qarşılıqlı fəaliyyət məsələləri üzrə İcarəçiyə lazımi köməklik göstərmək;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spacing w:after="0" w:line="240" w:lineRule="auto"/>
        <w:ind w:left="450" w:hanging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Öz 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qsiri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ehtiyatsızlığı üzünd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yinatına uyğun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sonuncunun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fasil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yaranmasına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olan halları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rhal aradan qaldırmaq;</w:t>
      </w:r>
    </w:p>
    <w:p w:rsidR="00B275EB" w:rsidRPr="006A5B4D" w:rsidRDefault="00B275EB" w:rsidP="00B275EB">
      <w:pPr>
        <w:pStyle w:val="ListParagraph"/>
        <w:numPr>
          <w:ilvl w:val="2"/>
          <w:numId w:val="1"/>
        </w:numPr>
        <w:spacing w:after="0" w:line="240" w:lineRule="auto"/>
        <w:ind w:left="450" w:hanging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Bu Müqavilənin qüvvədə olduğu müddət ərzində, o cümlədən bu Müqavilə ləğv edilərkən və ya ləğv edildikdən sonra, İcarə obyektində İcarəçi tərəfindən və (və ya) İcarəyə verənin göstərişlərinə əsasən və ya onun </w:t>
      </w:r>
      <w:r w:rsidRPr="00704EE9">
        <w:rPr>
          <w:rFonts w:ascii="Times New Roman" w:hAnsi="Times New Roman" w:cs="Times New Roman"/>
          <w:sz w:val="24"/>
          <w:szCs w:val="24"/>
          <w:lang w:val="az-Latn-AZ"/>
        </w:rPr>
        <w:t>sifarişi ilə yaxşılaşdırma üçün aparılan inşa, təmir, tikinti,rekonstruksiya və buna oxşar digər işlərin (</w:t>
      </w:r>
      <w:r w:rsidRPr="00704EE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icarə obyektin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d</w:t>
      </w:r>
      <w:r w:rsidRPr="00704EE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ə binanın konstruktiv əsas divarları və kolonları istisna olmaqla) </w:t>
      </w:r>
      <w:r w:rsidRPr="00704EE9">
        <w:rPr>
          <w:rFonts w:ascii="Times New Roman" w:hAnsi="Times New Roman" w:cs="Times New Roman"/>
          <w:sz w:val="24"/>
          <w:szCs w:val="24"/>
          <w:lang w:val="az-Latn-AZ"/>
        </w:rPr>
        <w:t>nəticəsində baş verən hər hansı dəyişikliyi aradan qaldırmağı və (və ya) köhnə vəziyyəti bərpa etməyi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, yaxud İcarə obyektində hər hansı digər dəyişiklik etməyi İcarəçidən tələb etməmək</w:t>
      </w:r>
      <w:r w:rsidRPr="006A5B4D"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:rsidR="00B275EB" w:rsidRPr="00D82B81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 w:hanging="540"/>
        <w:jc w:val="both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çinin hüquqları: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daxilind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xaricind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mühafiz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-yanğın siqnalızasiyası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mühafiz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sisteml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 quraşdırmaq;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daxilind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xaricind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reklam 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istiqam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tverici lövh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quraşdırmaq,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öz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üçün qanunvericilikl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qadağan olunmayan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artırmalar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qurğular (avadanlıqlar) quraşdırmaq;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4.2.1-ci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sahibliy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imtina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Ehtimal olunan xitam tarixind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azı </w:t>
      </w: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Pr="00574B73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Cambria Math" w:hAnsi="Cambria Math" w:cs="Cambria Math"/>
          <w:sz w:val="24"/>
          <w:szCs w:val="24"/>
          <w:lang w:val="az-Latn-AZ"/>
        </w:rPr>
        <w:t>altı</w:t>
      </w:r>
      <w:r w:rsidRPr="00574B73">
        <w:rPr>
          <w:rFonts w:ascii="Cambria Math" w:hAnsi="Cambria Math" w:cs="Cambria Math"/>
          <w:sz w:val="24"/>
          <w:szCs w:val="24"/>
          <w:lang w:val="az-Latn-AZ"/>
        </w:rPr>
        <w:t xml:space="preserve">)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 xml:space="preserve"> ay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 xml:space="preserve"> əvvəl İcarəyə verəni yazılı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Müqaviləyə birtərəfli </w:t>
      </w:r>
      <w:r w:rsidRPr="001B0057">
        <w:rPr>
          <w:rFonts w:ascii="Times New Roman" w:hAnsi="Times New Roman" w:cs="Times New Roman"/>
          <w:sz w:val="24"/>
          <w:szCs w:val="24"/>
          <w:lang w:val="az-Latn-AZ"/>
        </w:rPr>
        <w:t>qaydada vaxtından əvvəl xitam vermək;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60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B005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Bu Müqavilənin qüvvədə olduğu müddətdə İcarəyə verənin razılığını almadan (icarə obyektinin binasının konstruktiv əsas divarları və kolonları istisna olmaqla) öz mülahizəsi əsasında qanunveriliciklə icazə verilmiş formada icarə obyektində təmir,</w:t>
      </w:r>
      <w:r w:rsidRPr="001B005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rekonstruksiya, yenidən planlaşdırma </w:t>
      </w:r>
      <w:r w:rsidRPr="001B005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və digər ayrıla bilinməyən yaxşılaşdırmalar həyata keçirmək; 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B0057">
        <w:rPr>
          <w:rFonts w:ascii="Times New Roman" w:hAnsi="Times New Roman" w:cs="Times New Roman"/>
          <w:sz w:val="24"/>
          <w:szCs w:val="24"/>
          <w:lang w:val="az-Latn-AZ"/>
        </w:rPr>
        <w:t>İcarəyə verənin razılığını almadan İcarə obyektində ayrıla bilən yaxşılaşdırmalar həyata keçirmək. Belə yaxşılaşdırmalar İcarəçinin mülkiyyətidir və bu Müqaviləyə istənilən əsasla xitam verildiyi zaman İcarəçiyə qaytarılır.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çinin v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zif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birbaşa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qaydada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C13BAA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obyektin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münasib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qanunvericilikl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tutulmuş bütün vergil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ri v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 icbari öd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nişl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ri vaxtında öd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k;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zamanı qanunsuz,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ziyan vuran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yol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texniki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yanğın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sizliyini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onun sanitar-gigiyenik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saxlanılmasını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İcarə obyektinin konstruktiv əsas divarları və kolonları ilə bağlı  hər hansı konstruktiv dəyişikliklərə səbəb olacaq hərəkətlərə yol verməmək.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51A56">
        <w:rPr>
          <w:rFonts w:ascii="Times New Roman" w:hAnsi="Times New Roman" w:cs="Times New Roman"/>
          <w:sz w:val="24"/>
          <w:szCs w:val="24"/>
          <w:lang w:val="az-Latn-AZ"/>
        </w:rPr>
        <w:t>İcarə obyektin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in konstruktiv əsas divarları və kolonları ilə bağlı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hər hansı konstruktiv dəyişikliklərə yol verildikdə və ya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fəaliyyətə yararsız vəziyyətə sa</w:t>
      </w:r>
      <w:r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ındıqda İcarəyə verənin tələbi ilə 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carə obyekti</w:t>
      </w:r>
      <w:r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 3 (üç) ay ərzində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əvvəlki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vəziyyətinə qaytarmaq.</w:t>
      </w:r>
    </w:p>
    <w:p w:rsidR="00B275EB" w:rsidRPr="00022F8F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22F8F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qanunvericilikd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ya bu Müqavil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tutulmuş 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saslarla xitam verildikd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, xitam tarixind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n sonrakı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1 (bir) ay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obyektini boşaltmaq,  onu sanitar-gigiyenik norma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qaydalalara uyğun olaraq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xsi 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mlakından azad ş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hvil verm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k. 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RİN 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SULİYY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Tİ</w:t>
      </w:r>
    </w:p>
    <w:p w:rsidR="00B275EB" w:rsidRPr="00D82B81" w:rsidRDefault="00B275EB" w:rsidP="00B275EB">
      <w:pPr>
        <w:tabs>
          <w:tab w:val="left" w:pos="2835"/>
        </w:tabs>
        <w:ind w:left="426" w:hanging="426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götürdükl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lazımınca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olan qanunvericiliyi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qaydada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daşıyırlar.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MÜQAVİL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NİN MÜDD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Tİ, ONUN 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YİŞDİRİLM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Sİ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ĞV EDİLM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Sİ QAYDASI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qaydada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24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iyirmi dörd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) ay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edilir.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bitm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BF4ACF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BF4ACF">
        <w:rPr>
          <w:rFonts w:ascii="Times New Roman" w:hAnsi="Times New Roman" w:cs="Times New Roman"/>
          <w:sz w:val="24"/>
          <w:szCs w:val="24"/>
          <w:lang w:val="az-Latn-AZ"/>
        </w:rPr>
        <w:t>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ay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qalmış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xitam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niyy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haqqında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ti uzadılmış hesab edilir.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6.2-ci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asılı olmayaraq,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bitdikd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sonra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bütün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sonuncunun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yeni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bağlanmasına üstünlük hüququ vardır.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yalnız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olunmuş razılığı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 hansı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rin qarşılıqlı razılığı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sasında, el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saslarla vaxtından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l xitam verilir. 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XÜSUSİ Ş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RTL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mülkiyy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hüququnun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keçm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ğv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 deyil.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özg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ninkil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şdirildiyi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onun özg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ninkil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şdirilm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ncam verildiyi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qdird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mlakı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 (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mlaka dair hüququ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ni)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olaraq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çinin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verilmiş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mlaka dair hüquqları,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azı 10 (on) gün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 yuxarıda qeyd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niyy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haqqında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lidir.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İcarə obyekti İcarəçi tərəfindən üçüncü şəxsə icarəyə verilə bilməz 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MÜBAHİS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L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RİN H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LLİ QAYDASI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bağlı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ondan 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fikir ayrılıqları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(bundan sonra birlikd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«mübahis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r» adlandırılacaq)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danışıqların aparılması yolu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 edilir.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danışıqların aparılması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razılıq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diyi halda yaranan 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olaraq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qaydasında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 edilir.</w:t>
      </w:r>
    </w:p>
    <w:p w:rsidR="00B275EB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FORS-MAJOR</w:t>
      </w:r>
    </w:p>
    <w:p w:rsidR="00B275EB" w:rsidRPr="00D82B81" w:rsidRDefault="00B275EB" w:rsidP="00B275E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tam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qism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icra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o vaxt azad olunurlar ki, bu icra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irad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asılı olmayan,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mane ola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bağlanmasından sonra yaranmış 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lmiş olsun.Bu zaman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icrası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rdiyi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keçirilir.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iqtidarında olmayan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f, qeyd edilmiş halların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sirinin başlanması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qurtarması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rhal, lakin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bir halda onların başlanmasından sonra 3 (üç) gün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gec olmayaraq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edir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sirinin 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ğv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qarşısını almaq üçün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rpa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k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ni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hallarına aşağıdakılar aiddir: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bii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(daşqın, 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yanğın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s.), müharib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rbi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liyyatlar,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münasib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bilavasit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qanunvericilikd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hakimiyy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icra orqanın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etdiyi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icrasının imkansızlığına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olan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rarı.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heç birinin irad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asılı olmayan fors-major halları (t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bii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müharib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qanunlarının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si, icraedici orqanların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rarları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rin qarşılıqlı razılığına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n,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yenid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baxılması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 ola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YEKUN MÜDD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ALAR</w:t>
      </w:r>
    </w:p>
    <w:p w:rsidR="00B275EB" w:rsidRPr="00D82B81" w:rsidRDefault="00B275EB" w:rsidP="00B27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münasib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Mülki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normativ – hüquqi aktları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asının,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yeni normativ-hüquqi aktların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qeyri-h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qiqiliyi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etibarsızlığı, onun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alarının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bütövlükd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qeyri-h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qiqiliyin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etibarsızlığına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olmur.</w:t>
      </w:r>
    </w:p>
    <w:p w:rsidR="00B275EB" w:rsidRPr="00EB217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notariat qaydasında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sdiq edildiyi andan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minir. Bu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diyi 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bağlı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önc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 arasında olan razılaşma, yazışma 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danışıqlar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si 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eyni vaxtda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n düşür.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bütün yazışmalar poçt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rişl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ri, kuryer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ri, faks, elektron poçt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bir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f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(ünvan,  email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bank rekvizitl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 o, müvafiq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yişikliyin baş verdiyi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5 (beş) iş günü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 yazılı sur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lidir. Bel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rdarlığın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diyi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qdird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riş (bildiriş,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b, pretenziya, email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onun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uyğun olaraq son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lum olan ünvanına/elektron poçt ünvanına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rilir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 bu ünvanda olmasa/elektron poçt ünvanına sahib olmasa da lazımi qaydada çatdırılmış hesab olunur.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bir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 xml:space="preserve">ə və dövlət qeydiyyatı orqanına bir nüsxə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) eyni hüquqi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malik olan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imzalanmışdır.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RİN HÜQUQİ ÜNVANI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REKVİZİTL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</w:t>
      </w:r>
    </w:p>
    <w:p w:rsidR="00B275EB" w:rsidRPr="00D82B81" w:rsidRDefault="00B275EB" w:rsidP="00B275EB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99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5111"/>
      </w:tblGrid>
      <w:tr w:rsidR="00B275EB" w:rsidRPr="00D82B81" w:rsidTr="00C13BAA">
        <w:tc>
          <w:tcPr>
            <w:tcW w:w="4789" w:type="dxa"/>
          </w:tcPr>
          <w:p w:rsidR="00B275EB" w:rsidRPr="00D82B81" w:rsidRDefault="00B275EB" w:rsidP="00C13B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İCAR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Y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VER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İCAR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Çİ</w:t>
            </w:r>
          </w:p>
        </w:tc>
      </w:tr>
      <w:tr w:rsidR="00B275EB" w:rsidRPr="00D82B81" w:rsidTr="00C13BAA">
        <w:trPr>
          <w:trHeight w:val="3361"/>
        </w:trPr>
        <w:tc>
          <w:tcPr>
            <w:tcW w:w="4789" w:type="dxa"/>
          </w:tcPr>
          <w:p w:rsidR="00B275EB" w:rsidRPr="00D82B81" w:rsidRDefault="00B275EB" w:rsidP="00C1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val="az-Latn-AZ" w:eastAsia="ru-RU"/>
              </w:rPr>
            </w:pPr>
          </w:p>
          <w:p w:rsidR="00B275EB" w:rsidRPr="00C13BAA" w:rsidRDefault="00B275EB" w:rsidP="00C13BAA"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</w:pPr>
            <w:r w:rsidRPr="00D82B81">
              <w:rPr>
                <w:rFonts w:ascii="Times New Roman" w:hAnsi="Times New Roman" w:cs="Times New Roman"/>
                <w:szCs w:val="24"/>
                <w:lang w:val="az-Latn-AZ"/>
              </w:rPr>
              <w:t xml:space="preserve"> </w:t>
            </w: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  <w:t>Ləğv prosesində olan _____________________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H/h: AZ54NABZ01350100000000049944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VÖEN: 9900006801</w:t>
            </w:r>
          </w:p>
          <w:p w:rsidR="00B275EB" w:rsidRPr="00C13BAA" w:rsidRDefault="00B275EB" w:rsidP="00C13BAA">
            <w:pPr>
              <w:tabs>
                <w:tab w:val="left" w:pos="2694"/>
              </w:tabs>
              <w:spacing w:after="0"/>
              <w:ind w:left="-18" w:firstLine="18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  <w:t xml:space="preserve">   Bankın adı:  Mərkəzi Bank 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SWIFT Bik:  NABZAZ2C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Kod:  501004</w:t>
            </w:r>
          </w:p>
          <w:p w:rsidR="00B275EB" w:rsidRPr="00D82B81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M/h:  AZ74NABZ01451700000000001944</w:t>
            </w:r>
          </w:p>
          <w:p w:rsidR="00B275EB" w:rsidRPr="00D82B81" w:rsidRDefault="00B275EB" w:rsidP="00C13BAA">
            <w:pPr>
              <w:spacing w:after="0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sz w:val="24"/>
                <w:szCs w:val="24"/>
                <w:lang w:val="az-Latn-AZ" w:eastAsia="ru-RU"/>
              </w:rPr>
              <w:t xml:space="preserve">     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</w:p>
          <w:p w:rsidR="00B275EB" w:rsidRPr="00D82B81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                                        </w:t>
            </w:r>
          </w:p>
        </w:tc>
      </w:tr>
      <w:tr w:rsidR="00B275EB" w:rsidRPr="008635B1" w:rsidTr="00C13BAA">
        <w:trPr>
          <w:trHeight w:val="1731"/>
        </w:trPr>
        <w:tc>
          <w:tcPr>
            <w:tcW w:w="4789" w:type="dxa"/>
          </w:tcPr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2B81" w:rsidRDefault="00B275EB" w:rsidP="00C13BAA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 xml:space="preserve">Ləğv prosesində olan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>______________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 xml:space="preserve">ləğvedicisi - Əmanətlərin Sığortalanması Fondunun İcraçı direktoru  Piriyev Tural Qüdrət oğlu 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_____________________________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(imza/möhür)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4025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az-Latn-AZ"/>
              </w:rPr>
              <w:t xml:space="preserve"> </w:t>
            </w:r>
          </w:p>
        </w:tc>
      </w:tr>
    </w:tbl>
    <w:p w:rsidR="00B275EB" w:rsidRPr="00B275EB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  <w:sectPr w:rsidR="00B275EB" w:rsidRPr="00B275EB" w:rsidSect="00383BB3">
          <w:pgSz w:w="11906" w:h="16838"/>
          <w:pgMar w:top="1134" w:right="992" w:bottom="907" w:left="1418" w:header="709" w:footer="295" w:gutter="0"/>
          <w:cols w:space="720"/>
        </w:sectPr>
      </w:pPr>
      <w:bookmarkStart w:id="1" w:name="_GoBack"/>
      <w:bookmarkEnd w:id="1"/>
    </w:p>
    <w:p w:rsidR="00CB6969" w:rsidRDefault="00453A6A" w:rsidP="00453A6A">
      <w:pPr>
        <w:tabs>
          <w:tab w:val="num" w:pos="426"/>
        </w:tabs>
        <w:spacing w:after="0"/>
        <w:jc w:val="both"/>
      </w:pPr>
    </w:p>
    <w:sectPr w:rsidR="00CB6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2F2"/>
    <w:multiLevelType w:val="multilevel"/>
    <w:tmpl w:val="88742F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1F6CDD"/>
    <w:multiLevelType w:val="hybridMultilevel"/>
    <w:tmpl w:val="8C96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8FD"/>
    <w:multiLevelType w:val="multilevel"/>
    <w:tmpl w:val="E8D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016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4955B7"/>
    <w:multiLevelType w:val="multilevel"/>
    <w:tmpl w:val="48FE90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82F7ED9"/>
    <w:multiLevelType w:val="singleLevel"/>
    <w:tmpl w:val="555E5B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>
    <w:nsid w:val="1B9B2DEB"/>
    <w:multiLevelType w:val="singleLevel"/>
    <w:tmpl w:val="B70A9DD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1EA60B95"/>
    <w:multiLevelType w:val="multilevel"/>
    <w:tmpl w:val="6D584CC0"/>
    <w:lvl w:ilvl="0">
      <w:start w:val="9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Roman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1DD594F"/>
    <w:multiLevelType w:val="multilevel"/>
    <w:tmpl w:val="33C4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247B46"/>
    <w:multiLevelType w:val="multilevel"/>
    <w:tmpl w:val="C4487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204041"/>
    <w:multiLevelType w:val="hybridMultilevel"/>
    <w:tmpl w:val="69FC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F76C3"/>
    <w:multiLevelType w:val="multilevel"/>
    <w:tmpl w:val="1CA2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BF3900"/>
    <w:multiLevelType w:val="multilevel"/>
    <w:tmpl w:val="CA524A2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0054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6762D2"/>
    <w:multiLevelType w:val="hybridMultilevel"/>
    <w:tmpl w:val="B150CE9C"/>
    <w:lvl w:ilvl="0" w:tplc="DD8E2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95D47"/>
    <w:multiLevelType w:val="multilevel"/>
    <w:tmpl w:val="7F1CBCDC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E146F"/>
    <w:multiLevelType w:val="multilevel"/>
    <w:tmpl w:val="9E74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7">
    <w:nsid w:val="50B57BFF"/>
    <w:multiLevelType w:val="multilevel"/>
    <w:tmpl w:val="7EFAC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B57838"/>
    <w:multiLevelType w:val="hybridMultilevel"/>
    <w:tmpl w:val="0A4C5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67953"/>
    <w:multiLevelType w:val="multilevel"/>
    <w:tmpl w:val="940E89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0C77384"/>
    <w:multiLevelType w:val="hybridMultilevel"/>
    <w:tmpl w:val="CBA06B8E"/>
    <w:lvl w:ilvl="0" w:tplc="4E32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73EDF"/>
    <w:multiLevelType w:val="hybridMultilevel"/>
    <w:tmpl w:val="99909B40"/>
    <w:lvl w:ilvl="0" w:tplc="F3E2B5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85C4E"/>
    <w:multiLevelType w:val="hybridMultilevel"/>
    <w:tmpl w:val="F5CE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D407A"/>
    <w:multiLevelType w:val="multilevel"/>
    <w:tmpl w:val="904413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42A4314"/>
    <w:multiLevelType w:val="multilevel"/>
    <w:tmpl w:val="9F20F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22"/>
  </w:num>
  <w:num w:numId="5">
    <w:abstractNumId w:val="20"/>
  </w:num>
  <w:num w:numId="6">
    <w:abstractNumId w:val="21"/>
  </w:num>
  <w:num w:numId="7">
    <w:abstractNumId w:val="12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  <w:lvlOverride w:ilvl="0">
      <w:startOverride w:val="1"/>
    </w:lvlOverride>
  </w:num>
  <w:num w:numId="16">
    <w:abstractNumId w:val="2"/>
  </w:num>
  <w:num w:numId="17">
    <w:abstractNumId w:val="15"/>
  </w:num>
  <w:num w:numId="18">
    <w:abstractNumId w:val="3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EB"/>
    <w:rsid w:val="001B6B02"/>
    <w:rsid w:val="0032089E"/>
    <w:rsid w:val="00453A6A"/>
    <w:rsid w:val="00624284"/>
    <w:rsid w:val="00B275EB"/>
    <w:rsid w:val="00B37FD1"/>
    <w:rsid w:val="00D10BC0"/>
    <w:rsid w:val="00D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D2AF31-35D3-4459-9C1E-DCD4990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EB"/>
    <w:rPr>
      <w:rFonts w:eastAsia="MS Mincho"/>
    </w:rPr>
  </w:style>
  <w:style w:type="paragraph" w:styleId="Heading2">
    <w:name w:val="heading 2"/>
    <w:basedOn w:val="Normal"/>
    <w:link w:val="Heading2Char"/>
    <w:uiPriority w:val="99"/>
    <w:qFormat/>
    <w:rsid w:val="00B275EB"/>
    <w:pPr>
      <w:tabs>
        <w:tab w:val="num" w:pos="720"/>
      </w:tabs>
      <w:spacing w:before="280" w:after="120" w:line="300" w:lineRule="atLeast"/>
      <w:ind w:left="720" w:hanging="720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275EB"/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EB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B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EB"/>
    <w:rPr>
      <w:rFonts w:eastAsia="MS Mincho"/>
    </w:rPr>
  </w:style>
  <w:style w:type="paragraph" w:styleId="ListParagraph">
    <w:name w:val="List Paragraph"/>
    <w:basedOn w:val="Normal"/>
    <w:uiPriority w:val="34"/>
    <w:qFormat/>
    <w:rsid w:val="00B275EB"/>
    <w:pPr>
      <w:ind w:left="720"/>
      <w:contextualSpacing/>
    </w:pPr>
  </w:style>
  <w:style w:type="table" w:styleId="TableGrid">
    <w:name w:val="Table Grid"/>
    <w:basedOn w:val="TableNormal"/>
    <w:uiPriority w:val="59"/>
    <w:rsid w:val="00B275EB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5EB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Bodysubclause">
    <w:name w:val="Body  sub clause"/>
    <w:basedOn w:val="Normal"/>
    <w:uiPriority w:val="99"/>
    <w:rsid w:val="00B275EB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B2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75EB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75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7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5EB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5EB"/>
    <w:rPr>
      <w:rFonts w:eastAsia="MS Mincho"/>
      <w:b/>
      <w:bCs/>
      <w:sz w:val="20"/>
      <w:szCs w:val="20"/>
    </w:rPr>
  </w:style>
  <w:style w:type="paragraph" w:customStyle="1" w:styleId="Default">
    <w:name w:val="Default"/>
    <w:uiPriority w:val="99"/>
    <w:rsid w:val="00B27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5E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275EB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275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75EB"/>
    <w:rPr>
      <w:rFonts w:eastAsia="MS Minch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5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5EB"/>
    <w:rPr>
      <w:rFonts w:eastAsia="MS Minch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75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75EB"/>
    <w:rPr>
      <w:rFonts w:eastAsia="MS Mincho"/>
    </w:rPr>
  </w:style>
  <w:style w:type="character" w:styleId="EndnoteReference">
    <w:name w:val="endnote reference"/>
    <w:basedOn w:val="DefaultParagraphFont"/>
    <w:uiPriority w:val="99"/>
    <w:semiHidden/>
    <w:unhideWhenUsed/>
    <w:rsid w:val="00B275EB"/>
  </w:style>
  <w:style w:type="character" w:customStyle="1" w:styleId="fontstyle21">
    <w:name w:val="fontstyle21"/>
    <w:basedOn w:val="DefaultParagraphFont"/>
    <w:rsid w:val="00B275E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5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75EB"/>
    <w:rPr>
      <w:i/>
      <w:iCs/>
    </w:rPr>
  </w:style>
  <w:style w:type="paragraph" w:styleId="Revision">
    <w:name w:val="Revision"/>
    <w:hidden/>
    <w:uiPriority w:val="99"/>
    <w:semiHidden/>
    <w:rsid w:val="00B275EB"/>
    <w:pPr>
      <w:spacing w:after="0" w:line="240" w:lineRule="auto"/>
    </w:pPr>
    <w:rPr>
      <w:rFonts w:eastAsia="MS Mincho"/>
    </w:rPr>
  </w:style>
  <w:style w:type="character" w:styleId="FollowedHyperlink">
    <w:name w:val="FollowedHyperlink"/>
    <w:basedOn w:val="DefaultParagraphFont"/>
    <w:uiPriority w:val="99"/>
    <w:semiHidden/>
    <w:unhideWhenUsed/>
    <w:rsid w:val="00B27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İ. Bayramov</cp:lastModifiedBy>
  <cp:revision>3</cp:revision>
  <dcterms:created xsi:type="dcterms:W3CDTF">2021-10-22T07:10:00Z</dcterms:created>
  <dcterms:modified xsi:type="dcterms:W3CDTF">2022-09-13T06:38:00Z</dcterms:modified>
</cp:coreProperties>
</file>