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page" w:tblpX="2176" w:tblpY="3016"/>
        <w:tblW w:w="0" w:type="auto"/>
        <w:tblLook w:val="04A0" w:firstRow="1" w:lastRow="0" w:firstColumn="1" w:lastColumn="0" w:noHBand="0" w:noVBand="1"/>
      </w:tblPr>
      <w:tblGrid>
        <w:gridCol w:w="1129"/>
        <w:gridCol w:w="3261"/>
        <w:gridCol w:w="3118"/>
      </w:tblGrid>
      <w:tr w:rsidR="00D83216" w:rsidRPr="00D83216" w:rsidTr="00D83216">
        <w:tc>
          <w:tcPr>
            <w:tcW w:w="1129" w:type="dxa"/>
          </w:tcPr>
          <w:p w:rsidR="00D83216" w:rsidRPr="00D83216" w:rsidRDefault="00D83216" w:rsidP="00D83216">
            <w:pPr>
              <w:jc w:val="center"/>
              <w:rPr>
                <w:rFonts w:ascii="Palatino Linotype" w:hAnsi="Palatino Linotype"/>
                <w:b/>
                <w:sz w:val="28"/>
                <w:lang w:val="az-Latn-AZ"/>
              </w:rPr>
            </w:pPr>
            <w:r w:rsidRPr="00D83216">
              <w:rPr>
                <w:rFonts w:ascii="Palatino Linotype" w:hAnsi="Palatino Linotype"/>
                <w:b/>
                <w:sz w:val="28"/>
                <w:lang w:val="az-Latn-AZ"/>
              </w:rPr>
              <w:t>№</w:t>
            </w:r>
          </w:p>
        </w:tc>
        <w:tc>
          <w:tcPr>
            <w:tcW w:w="3261" w:type="dxa"/>
          </w:tcPr>
          <w:p w:rsidR="00D83216" w:rsidRPr="00D83216" w:rsidRDefault="00D83216" w:rsidP="00D83216">
            <w:pPr>
              <w:jc w:val="center"/>
              <w:rPr>
                <w:rFonts w:ascii="Palatino Linotype" w:hAnsi="Palatino Linotype"/>
                <w:b/>
                <w:sz w:val="28"/>
              </w:rPr>
            </w:pPr>
            <w:proofErr w:type="spellStart"/>
            <w:r w:rsidRPr="00D83216">
              <w:rPr>
                <w:rFonts w:ascii="Palatino Linotype" w:hAnsi="Palatino Linotype"/>
                <w:b/>
                <w:sz w:val="28"/>
              </w:rPr>
              <w:t>Avadanlıqın</w:t>
            </w:r>
            <w:proofErr w:type="spellEnd"/>
            <w:r w:rsidRPr="00D83216">
              <w:rPr>
                <w:rFonts w:ascii="Palatino Linotype" w:hAnsi="Palatino Linotype"/>
                <w:b/>
                <w:sz w:val="28"/>
              </w:rPr>
              <w:t xml:space="preserve"> </w:t>
            </w:r>
            <w:proofErr w:type="spellStart"/>
            <w:r w:rsidRPr="00D83216">
              <w:rPr>
                <w:rFonts w:ascii="Palatino Linotype" w:hAnsi="Palatino Linotype"/>
                <w:b/>
                <w:sz w:val="28"/>
              </w:rPr>
              <w:t>adı</w:t>
            </w:r>
            <w:proofErr w:type="spellEnd"/>
          </w:p>
        </w:tc>
        <w:tc>
          <w:tcPr>
            <w:tcW w:w="3118" w:type="dxa"/>
          </w:tcPr>
          <w:p w:rsidR="00D83216" w:rsidRPr="00D83216" w:rsidRDefault="00D83216" w:rsidP="00D83216">
            <w:pPr>
              <w:jc w:val="center"/>
              <w:rPr>
                <w:rFonts w:ascii="Palatino Linotype" w:hAnsi="Palatino Linotype"/>
                <w:b/>
                <w:sz w:val="28"/>
              </w:rPr>
            </w:pPr>
            <w:proofErr w:type="spellStart"/>
            <w:r w:rsidRPr="00D83216">
              <w:rPr>
                <w:rFonts w:ascii="Palatino Linotype" w:hAnsi="Palatino Linotype"/>
                <w:b/>
                <w:sz w:val="28"/>
              </w:rPr>
              <w:t>Avadanlıqın</w:t>
            </w:r>
            <w:proofErr w:type="spellEnd"/>
            <w:r w:rsidRPr="00D83216">
              <w:rPr>
                <w:rFonts w:ascii="Palatino Linotype" w:hAnsi="Palatino Linotype"/>
                <w:b/>
                <w:sz w:val="28"/>
              </w:rPr>
              <w:t xml:space="preserve"> </w:t>
            </w:r>
            <w:proofErr w:type="spellStart"/>
            <w:r w:rsidRPr="00D83216">
              <w:rPr>
                <w:rFonts w:ascii="Palatino Linotype" w:hAnsi="Palatino Linotype"/>
                <w:b/>
                <w:sz w:val="28"/>
              </w:rPr>
              <w:t>sayı</w:t>
            </w:r>
            <w:proofErr w:type="spellEnd"/>
          </w:p>
        </w:tc>
      </w:tr>
      <w:tr w:rsidR="00D83216" w:rsidRPr="00D83216" w:rsidTr="00D83216">
        <w:tc>
          <w:tcPr>
            <w:tcW w:w="1129" w:type="dxa"/>
          </w:tcPr>
          <w:p w:rsidR="00D83216" w:rsidRPr="00D83216" w:rsidRDefault="00D83216" w:rsidP="00D83216">
            <w:pPr>
              <w:jc w:val="center"/>
              <w:rPr>
                <w:rFonts w:ascii="Palatino Linotype" w:hAnsi="Palatino Linotype"/>
                <w:b/>
                <w:sz w:val="28"/>
              </w:rPr>
            </w:pPr>
            <w:r w:rsidRPr="00D83216">
              <w:rPr>
                <w:rFonts w:ascii="Palatino Linotype" w:hAnsi="Palatino Linotype"/>
                <w:b/>
                <w:sz w:val="28"/>
              </w:rPr>
              <w:t>1</w:t>
            </w:r>
          </w:p>
        </w:tc>
        <w:tc>
          <w:tcPr>
            <w:tcW w:w="3261" w:type="dxa"/>
          </w:tcPr>
          <w:p w:rsidR="00D83216" w:rsidRPr="00D83216" w:rsidRDefault="00D83216" w:rsidP="00D83216">
            <w:pPr>
              <w:jc w:val="center"/>
              <w:rPr>
                <w:rFonts w:ascii="Palatino Linotype" w:hAnsi="Palatino Linotype"/>
                <w:sz w:val="28"/>
              </w:rPr>
            </w:pPr>
            <w:proofErr w:type="spellStart"/>
            <w:r w:rsidRPr="00D83216">
              <w:rPr>
                <w:rFonts w:ascii="Palatino Linotype" w:hAnsi="Palatino Linotype"/>
                <w:sz w:val="28"/>
              </w:rPr>
              <w:t>Pulpresləyən</w:t>
            </w:r>
            <w:proofErr w:type="spellEnd"/>
          </w:p>
        </w:tc>
        <w:tc>
          <w:tcPr>
            <w:tcW w:w="3118" w:type="dxa"/>
          </w:tcPr>
          <w:p w:rsidR="00D83216" w:rsidRPr="00D83216" w:rsidRDefault="00D83216" w:rsidP="00D83216">
            <w:pPr>
              <w:jc w:val="center"/>
              <w:rPr>
                <w:rFonts w:ascii="Palatino Linotype" w:hAnsi="Palatino Linotype"/>
                <w:sz w:val="28"/>
              </w:rPr>
            </w:pPr>
            <w:r w:rsidRPr="00D83216">
              <w:rPr>
                <w:rFonts w:ascii="Palatino Linotype" w:hAnsi="Palatino Linotype"/>
                <w:sz w:val="28"/>
              </w:rPr>
              <w:t xml:space="preserve">1 </w:t>
            </w:r>
            <w:proofErr w:type="spellStart"/>
            <w:r w:rsidRPr="00D83216">
              <w:rPr>
                <w:rFonts w:ascii="Palatino Linotype" w:hAnsi="Palatino Linotype"/>
                <w:sz w:val="28"/>
              </w:rPr>
              <w:t>ədəd</w:t>
            </w:r>
            <w:proofErr w:type="spellEnd"/>
          </w:p>
        </w:tc>
      </w:tr>
      <w:tr w:rsidR="00D83216" w:rsidRPr="00D83216" w:rsidTr="00D83216">
        <w:tc>
          <w:tcPr>
            <w:tcW w:w="1129" w:type="dxa"/>
          </w:tcPr>
          <w:p w:rsidR="00D83216" w:rsidRPr="00D83216" w:rsidRDefault="00D83216" w:rsidP="00D83216">
            <w:pPr>
              <w:jc w:val="center"/>
              <w:rPr>
                <w:rFonts w:ascii="Palatino Linotype" w:hAnsi="Palatino Linotype"/>
                <w:b/>
                <w:sz w:val="28"/>
              </w:rPr>
            </w:pPr>
            <w:r w:rsidRPr="00D83216">
              <w:rPr>
                <w:rFonts w:ascii="Palatino Linotype" w:hAnsi="Palatino Linotype"/>
                <w:b/>
                <w:sz w:val="28"/>
              </w:rPr>
              <w:t>2</w:t>
            </w:r>
          </w:p>
        </w:tc>
        <w:tc>
          <w:tcPr>
            <w:tcW w:w="3261" w:type="dxa"/>
          </w:tcPr>
          <w:p w:rsidR="00D83216" w:rsidRPr="00D83216" w:rsidRDefault="00D83216" w:rsidP="00D83216">
            <w:pPr>
              <w:jc w:val="center"/>
              <w:rPr>
                <w:rFonts w:ascii="Palatino Linotype" w:hAnsi="Palatino Linotype"/>
                <w:sz w:val="28"/>
              </w:rPr>
            </w:pPr>
            <w:proofErr w:type="spellStart"/>
            <w:r w:rsidRPr="00D83216">
              <w:rPr>
                <w:rFonts w:ascii="Palatino Linotype" w:hAnsi="Palatino Linotype"/>
                <w:sz w:val="28"/>
              </w:rPr>
              <w:t>Seyf</w:t>
            </w:r>
            <w:proofErr w:type="spellEnd"/>
          </w:p>
        </w:tc>
        <w:tc>
          <w:tcPr>
            <w:tcW w:w="3118" w:type="dxa"/>
          </w:tcPr>
          <w:p w:rsidR="00D83216" w:rsidRPr="00D83216" w:rsidRDefault="00D83216" w:rsidP="00D83216">
            <w:pPr>
              <w:jc w:val="center"/>
              <w:rPr>
                <w:rFonts w:ascii="Palatino Linotype" w:hAnsi="Palatino Linotype"/>
                <w:sz w:val="28"/>
              </w:rPr>
            </w:pPr>
            <w:r w:rsidRPr="00D83216">
              <w:rPr>
                <w:rFonts w:ascii="Palatino Linotype" w:hAnsi="Palatino Linotype"/>
                <w:sz w:val="28"/>
              </w:rPr>
              <w:t xml:space="preserve">1 </w:t>
            </w:r>
            <w:proofErr w:type="spellStart"/>
            <w:r w:rsidRPr="00D83216">
              <w:rPr>
                <w:rFonts w:ascii="Palatino Linotype" w:hAnsi="Palatino Linotype"/>
                <w:sz w:val="28"/>
              </w:rPr>
              <w:t>ədəd</w:t>
            </w:r>
            <w:proofErr w:type="spellEnd"/>
          </w:p>
        </w:tc>
      </w:tr>
      <w:tr w:rsidR="00D83216" w:rsidRPr="00D83216" w:rsidTr="00D83216">
        <w:tc>
          <w:tcPr>
            <w:tcW w:w="1129" w:type="dxa"/>
          </w:tcPr>
          <w:p w:rsidR="00D83216" w:rsidRPr="00D83216" w:rsidRDefault="00D83216" w:rsidP="00D83216">
            <w:pPr>
              <w:jc w:val="center"/>
              <w:rPr>
                <w:rFonts w:ascii="Palatino Linotype" w:hAnsi="Palatino Linotype"/>
                <w:b/>
                <w:sz w:val="28"/>
              </w:rPr>
            </w:pPr>
            <w:r w:rsidRPr="00D83216">
              <w:rPr>
                <w:rFonts w:ascii="Palatino Linotype" w:hAnsi="Palatino Linotype"/>
                <w:b/>
                <w:sz w:val="28"/>
              </w:rPr>
              <w:t>3</w:t>
            </w:r>
          </w:p>
        </w:tc>
        <w:tc>
          <w:tcPr>
            <w:tcW w:w="3261" w:type="dxa"/>
          </w:tcPr>
          <w:p w:rsidR="00D83216" w:rsidRPr="00D83216" w:rsidRDefault="00D83216" w:rsidP="00D83216">
            <w:pPr>
              <w:jc w:val="center"/>
              <w:rPr>
                <w:rFonts w:ascii="Palatino Linotype" w:hAnsi="Palatino Linotype"/>
                <w:sz w:val="28"/>
              </w:rPr>
            </w:pPr>
            <w:proofErr w:type="spellStart"/>
            <w:r w:rsidRPr="00D83216">
              <w:rPr>
                <w:rFonts w:ascii="Palatino Linotype" w:hAnsi="Palatino Linotype"/>
                <w:sz w:val="28"/>
              </w:rPr>
              <w:t>Təkərli</w:t>
            </w:r>
            <w:proofErr w:type="spellEnd"/>
            <w:r w:rsidRPr="00D83216">
              <w:rPr>
                <w:rFonts w:ascii="Palatino Linotype" w:hAnsi="Palatino Linotype"/>
                <w:sz w:val="28"/>
              </w:rPr>
              <w:t xml:space="preserve"> </w:t>
            </w:r>
            <w:proofErr w:type="spellStart"/>
            <w:r w:rsidRPr="00D83216">
              <w:rPr>
                <w:rFonts w:ascii="Palatino Linotype" w:hAnsi="Palatino Linotype"/>
                <w:sz w:val="28"/>
              </w:rPr>
              <w:t>stul</w:t>
            </w:r>
            <w:proofErr w:type="spellEnd"/>
          </w:p>
        </w:tc>
        <w:tc>
          <w:tcPr>
            <w:tcW w:w="3118" w:type="dxa"/>
          </w:tcPr>
          <w:p w:rsidR="00D83216" w:rsidRPr="00D83216" w:rsidRDefault="00D83216" w:rsidP="00D83216">
            <w:pPr>
              <w:jc w:val="center"/>
              <w:rPr>
                <w:rFonts w:ascii="Palatino Linotype" w:hAnsi="Palatino Linotype"/>
                <w:sz w:val="28"/>
              </w:rPr>
            </w:pPr>
            <w:r w:rsidRPr="00D83216">
              <w:rPr>
                <w:rFonts w:ascii="Palatino Linotype" w:hAnsi="Palatino Linotype"/>
                <w:sz w:val="28"/>
              </w:rPr>
              <w:t xml:space="preserve">1 </w:t>
            </w:r>
            <w:proofErr w:type="spellStart"/>
            <w:r w:rsidRPr="00D83216">
              <w:rPr>
                <w:rFonts w:ascii="Palatino Linotype" w:hAnsi="Palatino Linotype"/>
                <w:sz w:val="28"/>
              </w:rPr>
              <w:t>ədəd</w:t>
            </w:r>
            <w:proofErr w:type="spellEnd"/>
          </w:p>
        </w:tc>
      </w:tr>
      <w:tr w:rsidR="00D83216" w:rsidRPr="00D83216" w:rsidTr="00D83216">
        <w:tc>
          <w:tcPr>
            <w:tcW w:w="1129" w:type="dxa"/>
          </w:tcPr>
          <w:p w:rsidR="00D83216" w:rsidRPr="00D83216" w:rsidRDefault="00D83216" w:rsidP="00D83216">
            <w:pPr>
              <w:jc w:val="center"/>
              <w:rPr>
                <w:rFonts w:ascii="Palatino Linotype" w:hAnsi="Palatino Linotype"/>
                <w:b/>
                <w:sz w:val="28"/>
              </w:rPr>
            </w:pPr>
            <w:r w:rsidRPr="00D83216">
              <w:rPr>
                <w:rFonts w:ascii="Palatino Linotype" w:hAnsi="Palatino Linotype"/>
                <w:b/>
                <w:sz w:val="28"/>
              </w:rPr>
              <w:t>4</w:t>
            </w:r>
          </w:p>
        </w:tc>
        <w:tc>
          <w:tcPr>
            <w:tcW w:w="3261" w:type="dxa"/>
          </w:tcPr>
          <w:p w:rsidR="00D83216" w:rsidRPr="00D83216" w:rsidRDefault="00D83216" w:rsidP="00D83216">
            <w:pPr>
              <w:jc w:val="center"/>
              <w:rPr>
                <w:rFonts w:ascii="Palatino Linotype" w:hAnsi="Palatino Linotype"/>
                <w:sz w:val="28"/>
              </w:rPr>
            </w:pPr>
            <w:r w:rsidRPr="00D83216">
              <w:rPr>
                <w:rFonts w:ascii="Palatino Linotype" w:hAnsi="Palatino Linotype"/>
                <w:sz w:val="28"/>
              </w:rPr>
              <w:t>Processor</w:t>
            </w:r>
          </w:p>
        </w:tc>
        <w:tc>
          <w:tcPr>
            <w:tcW w:w="3118" w:type="dxa"/>
          </w:tcPr>
          <w:p w:rsidR="00D83216" w:rsidRPr="00D83216" w:rsidRDefault="00D83216" w:rsidP="00D83216">
            <w:pPr>
              <w:jc w:val="center"/>
              <w:rPr>
                <w:rFonts w:ascii="Palatino Linotype" w:hAnsi="Palatino Linotype"/>
                <w:sz w:val="28"/>
              </w:rPr>
            </w:pPr>
            <w:r w:rsidRPr="00D83216">
              <w:rPr>
                <w:rFonts w:ascii="Palatino Linotype" w:hAnsi="Palatino Linotype"/>
                <w:sz w:val="28"/>
              </w:rPr>
              <w:t>1 ədəd</w:t>
            </w:r>
          </w:p>
        </w:tc>
      </w:tr>
    </w:tbl>
    <w:p w:rsidR="00D83216" w:rsidRDefault="00D83216" w:rsidP="00D83216">
      <w:pPr>
        <w:jc w:val="center"/>
        <w:rPr>
          <w:rFonts w:ascii="Palatino Linotype" w:hAnsi="Palatino Linotype"/>
          <w:b/>
          <w:sz w:val="32"/>
        </w:rPr>
      </w:pPr>
    </w:p>
    <w:p w:rsidR="00D83216" w:rsidRDefault="00D83216" w:rsidP="00D83216">
      <w:pPr>
        <w:jc w:val="center"/>
        <w:rPr>
          <w:rFonts w:ascii="Palatino Linotype" w:hAnsi="Palatino Linotype"/>
          <w:b/>
          <w:sz w:val="32"/>
          <w:lang w:val="az-Latn-AZ"/>
        </w:rPr>
      </w:pPr>
      <w:r w:rsidRPr="005F3B09">
        <w:rPr>
          <w:rFonts w:ascii="Palatino Linotype" w:hAnsi="Palatino Linotype"/>
          <w:b/>
          <w:sz w:val="32"/>
        </w:rPr>
        <w:t>L</w:t>
      </w:r>
      <w:r w:rsidRPr="005F3B09">
        <w:rPr>
          <w:rFonts w:ascii="Palatino Linotype" w:hAnsi="Palatino Linotype"/>
          <w:b/>
          <w:sz w:val="32"/>
          <w:lang w:val="az-Latn-AZ"/>
        </w:rPr>
        <w:t>ot şəklində açıq hərraca çıxarılacaq</w:t>
      </w:r>
      <w:r w:rsidRPr="005F3B09">
        <w:rPr>
          <w:rFonts w:ascii="Palatino Linotype" w:hAnsi="Palatino Linotype"/>
          <w:b/>
          <w:sz w:val="24"/>
          <w:lang w:val="az-Latn-AZ"/>
        </w:rPr>
        <w:t xml:space="preserve"> </w:t>
      </w:r>
      <w:r w:rsidRPr="005F3B09">
        <w:rPr>
          <w:rFonts w:ascii="Palatino Linotype" w:hAnsi="Palatino Linotype"/>
          <w:b/>
          <w:sz w:val="32"/>
          <w:lang w:val="az-Latn-AZ"/>
        </w:rPr>
        <w:t>avadanlıqlar haqqında məlumat:</w:t>
      </w:r>
    </w:p>
    <w:p w:rsidR="00301B95" w:rsidRPr="00D83216" w:rsidRDefault="00D83216" w:rsidP="0022616D">
      <w:pPr>
        <w:jc w:val="center"/>
        <w:rPr>
          <w:b/>
          <w:sz w:val="24"/>
          <w:lang w:val="az-Latn-AZ"/>
        </w:rPr>
      </w:pPr>
      <w:bookmarkStart w:id="0" w:name="_GoBack"/>
      <w:bookmarkEnd w:id="0"/>
    </w:p>
    <w:sectPr w:rsidR="00301B95" w:rsidRPr="00D8321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1AB"/>
    <w:rsid w:val="000C61AB"/>
    <w:rsid w:val="0022616D"/>
    <w:rsid w:val="008C0ABA"/>
    <w:rsid w:val="00D83216"/>
    <w:rsid w:val="00E23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1BC8315-E037-442E-A769-8002D0873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61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Camal R. Qədirov</dc:creator>
  <cp:keywords/>
  <dc:description/>
  <cp:lastModifiedBy>Emil I. Bayramov</cp:lastModifiedBy>
  <cp:revision>2</cp:revision>
  <dcterms:created xsi:type="dcterms:W3CDTF">2021-11-12T06:27:00Z</dcterms:created>
  <dcterms:modified xsi:type="dcterms:W3CDTF">2021-11-12T06:27:00Z</dcterms:modified>
</cp:coreProperties>
</file>