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2E" w:rsidRPr="0062780A" w:rsidRDefault="00E935BF" w:rsidP="000D112E">
      <w:pPr>
        <w:spacing w:line="360" w:lineRule="auto"/>
        <w:ind w:left="4248" w:firstLine="708"/>
        <w:jc w:val="right"/>
        <w:rPr>
          <w:b w:val="0"/>
          <w:bCs w:val="0"/>
          <w:i/>
          <w:iCs/>
          <w:sz w:val="28"/>
          <w:szCs w:val="28"/>
        </w:rPr>
      </w:pPr>
      <w:r w:rsidRPr="00E935BF">
        <w:rPr>
          <w:b w:val="0"/>
          <w:bCs w:val="0"/>
          <w:i/>
          <w:iCs/>
          <w:sz w:val="28"/>
          <w:szCs w:val="28"/>
          <w:u w:val="single"/>
        </w:rPr>
        <w:t>Kotirovka Sorğusuna</w:t>
      </w:r>
      <w:r w:rsidR="000D112E" w:rsidRPr="00E935BF">
        <w:rPr>
          <w:b w:val="0"/>
          <w:bCs w:val="0"/>
          <w:i/>
          <w:iCs/>
          <w:sz w:val="28"/>
          <w:szCs w:val="28"/>
          <w:u w:val="single"/>
        </w:rPr>
        <w:t xml:space="preserve">  Əlavə</w:t>
      </w:r>
      <w:r w:rsidR="000D112E" w:rsidRPr="0062780A">
        <w:rPr>
          <w:b w:val="0"/>
          <w:bCs w:val="0"/>
          <w:i/>
          <w:iCs/>
          <w:sz w:val="28"/>
          <w:szCs w:val="28"/>
        </w:rPr>
        <w:t xml:space="preserve"> 1</w:t>
      </w:r>
    </w:p>
    <w:p w:rsidR="00E935BF" w:rsidRDefault="00E935BF" w:rsidP="000D112E">
      <w:pPr>
        <w:shd w:val="clear" w:color="auto" w:fill="FFFFFF"/>
        <w:spacing w:line="360" w:lineRule="auto"/>
        <w:ind w:left="91"/>
        <w:jc w:val="center"/>
        <w:rPr>
          <w:bCs w:val="0"/>
          <w:sz w:val="28"/>
          <w:szCs w:val="28"/>
        </w:rPr>
      </w:pPr>
    </w:p>
    <w:p w:rsidR="000D112E" w:rsidRDefault="00E935BF" w:rsidP="000D112E">
      <w:pPr>
        <w:shd w:val="clear" w:color="auto" w:fill="FFFFFF"/>
        <w:spacing w:line="360" w:lineRule="auto"/>
        <w:ind w:left="91"/>
        <w:jc w:val="center"/>
        <w:rPr>
          <w:bCs w:val="0"/>
          <w:sz w:val="28"/>
          <w:szCs w:val="28"/>
        </w:rPr>
      </w:pPr>
      <w:r>
        <w:rPr>
          <w:bCs w:val="0"/>
          <w:sz w:val="28"/>
          <w:szCs w:val="28"/>
        </w:rPr>
        <w:t xml:space="preserve">Əmanətlərin Sığortalanması </w:t>
      </w:r>
      <w:r w:rsidR="000D112E" w:rsidRPr="000516C0">
        <w:rPr>
          <w:sz w:val="28"/>
          <w:szCs w:val="28"/>
        </w:rPr>
        <w:t>Fondunun</w:t>
      </w:r>
      <w:r w:rsidR="00A6440F">
        <w:rPr>
          <w:sz w:val="28"/>
          <w:szCs w:val="28"/>
        </w:rPr>
        <w:t xml:space="preserve"> ləğvetməsində olan</w:t>
      </w:r>
      <w:r w:rsidR="000D112E" w:rsidRPr="000516C0">
        <w:rPr>
          <w:bCs w:val="0"/>
          <w:sz w:val="28"/>
          <w:szCs w:val="28"/>
        </w:rPr>
        <w:t xml:space="preserve"> </w:t>
      </w:r>
      <w:r w:rsidR="00A6440F">
        <w:rPr>
          <w:bCs w:val="0"/>
          <w:sz w:val="28"/>
          <w:szCs w:val="28"/>
        </w:rPr>
        <w:t xml:space="preserve">Ləğv Prosesində olan </w:t>
      </w:r>
      <w:r w:rsidR="00A6440F" w:rsidRPr="00A6440F">
        <w:rPr>
          <w:bCs w:val="0"/>
          <w:sz w:val="28"/>
          <w:szCs w:val="28"/>
        </w:rPr>
        <w:t xml:space="preserve"> " Dəmirbank" ASC-nin server avadanlıqlarının daşınması və yeni ünvanda quraşdırılması</w:t>
      </w:r>
      <w:r w:rsidR="00A6440F">
        <w:rPr>
          <w:bCs w:val="0"/>
          <w:sz w:val="28"/>
          <w:szCs w:val="28"/>
        </w:rPr>
        <w:t>na</w:t>
      </w:r>
      <w:r>
        <w:rPr>
          <w:bCs w:val="0"/>
          <w:sz w:val="28"/>
          <w:szCs w:val="28"/>
        </w:rPr>
        <w:t xml:space="preserve"> dair tələblər</w:t>
      </w:r>
    </w:p>
    <w:p w:rsidR="0048339F" w:rsidRDefault="00A6440F" w:rsidP="00A6440F">
      <w:pPr>
        <w:ind w:firstLine="91"/>
        <w:rPr>
          <w:b w:val="0"/>
        </w:rPr>
      </w:pPr>
      <w:r w:rsidRPr="00A6440F">
        <w:rPr>
          <w:b w:val="0"/>
        </w:rPr>
        <w:t>Əmanətlərin Sığortalanması Fondunun ləğvetməsində olan “Dəmirbank” ASC in server avanlıqlarının daşınması və avadanlıqların yeni ünvanda quraşdırılması,avadanlıqların fəaliyyəti üçün yeni ünvandakı server otağının soyutma və dayanıqlı elektrik cərəyanı ilə təchizatının təmin edilməsinə dair tələblərin siyahısı</w:t>
      </w:r>
    </w:p>
    <w:tbl>
      <w:tblPr>
        <w:tblW w:w="9964" w:type="dxa"/>
        <w:tblInd w:w="-630" w:type="dxa"/>
        <w:tblLayout w:type="fixed"/>
        <w:tblCellMar>
          <w:left w:w="120" w:type="dxa"/>
          <w:right w:w="120" w:type="dxa"/>
        </w:tblCellMar>
        <w:tblLook w:val="0000" w:firstRow="0" w:lastRow="0" w:firstColumn="0" w:lastColumn="0" w:noHBand="0" w:noVBand="0"/>
      </w:tblPr>
      <w:tblGrid>
        <w:gridCol w:w="1034"/>
        <w:gridCol w:w="5386"/>
        <w:gridCol w:w="1985"/>
        <w:gridCol w:w="1559"/>
      </w:tblGrid>
      <w:tr w:rsidR="00962A7E" w:rsidRPr="00522D71" w:rsidTr="00F51ECE">
        <w:tc>
          <w:tcPr>
            <w:tcW w:w="1034" w:type="dxa"/>
            <w:tcBorders>
              <w:top w:val="single" w:sz="6" w:space="0" w:color="auto"/>
              <w:left w:val="single" w:sz="6" w:space="0" w:color="auto"/>
            </w:tcBorders>
            <w:vAlign w:val="center"/>
          </w:tcPr>
          <w:p w:rsidR="00962A7E" w:rsidRPr="00522D71" w:rsidRDefault="00962A7E" w:rsidP="002564CF">
            <w:pPr>
              <w:tabs>
                <w:tab w:val="center" w:pos="588"/>
              </w:tabs>
              <w:suppressAutoHyphens/>
              <w:spacing w:before="90" w:after="54"/>
              <w:jc w:val="center"/>
            </w:pPr>
            <w:r w:rsidRPr="00522D71">
              <w:fldChar w:fldCharType="begin"/>
            </w:r>
            <w:r w:rsidRPr="00522D71">
              <w:instrText xml:space="preserve">PRIVATE </w:instrText>
            </w:r>
            <w:r w:rsidRPr="00522D71">
              <w:fldChar w:fldCharType="end"/>
            </w:r>
            <w:r>
              <w:t xml:space="preserve">Sıra </w:t>
            </w:r>
            <w:r w:rsidRPr="00522D71">
              <w:t>sayı</w:t>
            </w:r>
          </w:p>
        </w:tc>
        <w:tc>
          <w:tcPr>
            <w:tcW w:w="5386" w:type="dxa"/>
            <w:tcBorders>
              <w:top w:val="single" w:sz="4" w:space="0" w:color="auto"/>
              <w:left w:val="single" w:sz="4" w:space="0" w:color="auto"/>
              <w:bottom w:val="single" w:sz="4" w:space="0" w:color="auto"/>
              <w:right w:val="single" w:sz="4" w:space="0" w:color="auto"/>
            </w:tcBorders>
            <w:vAlign w:val="center"/>
          </w:tcPr>
          <w:p w:rsidR="00962A7E" w:rsidRPr="00522D71" w:rsidRDefault="00962A7E" w:rsidP="002564CF">
            <w:pPr>
              <w:tabs>
                <w:tab w:val="center" w:pos="998"/>
              </w:tabs>
              <w:suppressAutoHyphens/>
              <w:spacing w:before="90" w:after="54"/>
              <w:jc w:val="center"/>
            </w:pPr>
            <w:r w:rsidRPr="00522D71">
              <w:t>Malın (işin və xidmətin) adı</w:t>
            </w:r>
          </w:p>
        </w:tc>
        <w:tc>
          <w:tcPr>
            <w:tcW w:w="1985" w:type="dxa"/>
            <w:tcBorders>
              <w:top w:val="single" w:sz="6" w:space="0" w:color="auto"/>
              <w:left w:val="single" w:sz="4" w:space="0" w:color="auto"/>
            </w:tcBorders>
            <w:vAlign w:val="center"/>
          </w:tcPr>
          <w:p w:rsidR="00962A7E" w:rsidRPr="00522D71" w:rsidRDefault="00962A7E" w:rsidP="002564CF">
            <w:pPr>
              <w:tabs>
                <w:tab w:val="center" w:pos="1176"/>
              </w:tabs>
              <w:suppressAutoHyphens/>
              <w:spacing w:before="90"/>
              <w:jc w:val="center"/>
            </w:pPr>
            <w:r w:rsidRPr="00522D71">
              <w:t>Malın (işin və xidmətin)  vahidinin</w:t>
            </w:r>
          </w:p>
          <w:p w:rsidR="00962A7E" w:rsidRPr="00522D71" w:rsidRDefault="00962A7E" w:rsidP="002564CF">
            <w:pPr>
              <w:tabs>
                <w:tab w:val="center" w:pos="1176"/>
              </w:tabs>
              <w:suppressAutoHyphens/>
              <w:spacing w:after="54"/>
              <w:jc w:val="center"/>
            </w:pPr>
            <w:r w:rsidRPr="00522D71">
              <w:t xml:space="preserve">qiyməti </w:t>
            </w:r>
          </w:p>
          <w:p w:rsidR="00962A7E" w:rsidRPr="00522D71" w:rsidRDefault="00962A7E" w:rsidP="002564CF">
            <w:pPr>
              <w:tabs>
                <w:tab w:val="center" w:pos="477"/>
              </w:tabs>
              <w:suppressAutoHyphens/>
              <w:spacing w:after="54"/>
              <w:jc w:val="center"/>
            </w:pPr>
            <w:r w:rsidRPr="00522D71">
              <w:t>(manatla)</w:t>
            </w:r>
          </w:p>
        </w:tc>
        <w:tc>
          <w:tcPr>
            <w:tcW w:w="1559" w:type="dxa"/>
            <w:tcBorders>
              <w:top w:val="single" w:sz="6" w:space="0" w:color="auto"/>
              <w:left w:val="single" w:sz="6" w:space="0" w:color="auto"/>
              <w:right w:val="single" w:sz="6" w:space="0" w:color="auto"/>
            </w:tcBorders>
            <w:vAlign w:val="center"/>
          </w:tcPr>
          <w:p w:rsidR="00962A7E" w:rsidRPr="00522D71" w:rsidRDefault="00962A7E" w:rsidP="002564CF">
            <w:pPr>
              <w:tabs>
                <w:tab w:val="center" w:pos="877"/>
              </w:tabs>
              <w:suppressAutoHyphens/>
              <w:spacing w:after="54"/>
              <w:jc w:val="center"/>
            </w:pPr>
            <w:r>
              <w:t>Əlavə qeyd</w:t>
            </w: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1</w:t>
            </w:r>
          </w:p>
        </w:tc>
        <w:tc>
          <w:tcPr>
            <w:tcW w:w="5386" w:type="dxa"/>
            <w:tcBorders>
              <w:left w:val="single" w:sz="6" w:space="0" w:color="auto"/>
            </w:tcBorders>
          </w:tcPr>
          <w:p w:rsidR="00B148AA" w:rsidRPr="00522D71" w:rsidRDefault="00B148AA" w:rsidP="002564CF">
            <w:pPr>
              <w:tabs>
                <w:tab w:val="left" w:pos="-720"/>
              </w:tabs>
              <w:suppressAutoHyphens/>
              <w:spacing w:before="90" w:after="54"/>
              <w:rPr>
                <w:sz w:val="28"/>
              </w:rPr>
            </w:pPr>
            <w:r w:rsidRPr="00B148AA">
              <w:rPr>
                <w:b w:val="0"/>
                <w:sz w:val="28"/>
              </w:rPr>
              <w:t>Avadanlıqların (serverlər, şəbəkə avadanlıqları, UPS, müşahidə kameraları və digər) və kabel infrastrukturun inventarizasiyası</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2</w:t>
            </w:r>
          </w:p>
        </w:tc>
        <w:tc>
          <w:tcPr>
            <w:tcW w:w="5386"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b w:val="0"/>
                <w:sz w:val="28"/>
              </w:rPr>
            </w:pPr>
            <w:r w:rsidRPr="00B148AA">
              <w:rPr>
                <w:b w:val="0"/>
                <w:sz w:val="28"/>
              </w:rPr>
              <w:t>Vacib məlumatların nüsxəsinin çıxarılaraq ehtiyat mərkəz serverlərinə köçürülməsi</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3</w:t>
            </w:r>
          </w:p>
        </w:tc>
        <w:tc>
          <w:tcPr>
            <w:tcW w:w="5386" w:type="dxa"/>
            <w:tcBorders>
              <w:top w:val="single" w:sz="6" w:space="0" w:color="auto"/>
              <w:left w:val="single" w:sz="6" w:space="0" w:color="auto"/>
            </w:tcBorders>
          </w:tcPr>
          <w:p w:rsidR="00B148AA" w:rsidRPr="00B148AA" w:rsidRDefault="00B148AA" w:rsidP="002564CF">
            <w:pPr>
              <w:tabs>
                <w:tab w:val="left" w:pos="-720"/>
              </w:tabs>
              <w:suppressAutoHyphens/>
              <w:spacing w:before="90" w:after="54"/>
              <w:rPr>
                <w:b w:val="0"/>
                <w:sz w:val="28"/>
              </w:rPr>
            </w:pPr>
            <w:r w:rsidRPr="00B148AA">
              <w:rPr>
                <w:b w:val="0"/>
                <w:sz w:val="28"/>
              </w:rPr>
              <w:t>Serverlərin, yaddaş qurğuların və şəbəkə avadanlıqların söndürülməsi</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4</w:t>
            </w:r>
          </w:p>
        </w:tc>
        <w:tc>
          <w:tcPr>
            <w:tcW w:w="5386" w:type="dxa"/>
            <w:tcBorders>
              <w:top w:val="single" w:sz="6" w:space="0" w:color="auto"/>
              <w:left w:val="single" w:sz="6" w:space="0" w:color="auto"/>
            </w:tcBorders>
          </w:tcPr>
          <w:p w:rsidR="00B148AA" w:rsidRPr="00B148AA" w:rsidRDefault="00B148AA" w:rsidP="002564CF">
            <w:pPr>
              <w:tabs>
                <w:tab w:val="left" w:pos="-720"/>
              </w:tabs>
              <w:suppressAutoHyphens/>
              <w:spacing w:before="90" w:after="54"/>
              <w:rPr>
                <w:b w:val="0"/>
                <w:sz w:val="28"/>
              </w:rPr>
            </w:pPr>
            <w:r w:rsidRPr="00B148AA">
              <w:rPr>
                <w:b w:val="0"/>
                <w:sz w:val="28"/>
              </w:rPr>
              <w:t>Avadanlıqların demontajı və qeydə alınması (markirovka)</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5</w:t>
            </w:r>
          </w:p>
        </w:tc>
        <w:tc>
          <w:tcPr>
            <w:tcW w:w="5386" w:type="dxa"/>
            <w:tcBorders>
              <w:top w:val="single" w:sz="6" w:space="0" w:color="auto"/>
              <w:left w:val="single" w:sz="6" w:space="0" w:color="auto"/>
            </w:tcBorders>
          </w:tcPr>
          <w:p w:rsidR="00B148AA" w:rsidRPr="00B148AA" w:rsidRDefault="00B148AA" w:rsidP="002564CF">
            <w:pPr>
              <w:tabs>
                <w:tab w:val="left" w:pos="-720"/>
              </w:tabs>
              <w:suppressAutoHyphens/>
              <w:spacing w:before="90" w:after="54"/>
              <w:rPr>
                <w:b w:val="0"/>
                <w:sz w:val="28"/>
              </w:rPr>
            </w:pPr>
            <w:r w:rsidRPr="00B148AA">
              <w:rPr>
                <w:b w:val="0"/>
                <w:sz w:val="28"/>
              </w:rPr>
              <w:t>Avadanlıqların zədəsiz və standart tələblərə uyğun fiziki daşınması</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5.1</w:t>
            </w:r>
          </w:p>
        </w:tc>
        <w:tc>
          <w:tcPr>
            <w:tcW w:w="5386"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b w:val="0"/>
                <w:sz w:val="28"/>
              </w:rPr>
            </w:pPr>
            <w:r w:rsidRPr="00B148AA">
              <w:rPr>
                <w:b w:val="0"/>
                <w:sz w:val="28"/>
              </w:rPr>
              <w:t>İstifadə olunan avadanlıqlar yeni server otağına daşınmalı</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F51ECE">
        <w:tc>
          <w:tcPr>
            <w:tcW w:w="1034"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t>5.2</w:t>
            </w:r>
          </w:p>
        </w:tc>
        <w:tc>
          <w:tcPr>
            <w:tcW w:w="5386" w:type="dxa"/>
            <w:tcBorders>
              <w:top w:val="single" w:sz="6" w:space="0" w:color="auto"/>
              <w:left w:val="single" w:sz="6" w:space="0" w:color="auto"/>
            </w:tcBorders>
          </w:tcPr>
          <w:p w:rsidR="00B148AA" w:rsidRPr="00B148AA" w:rsidRDefault="00B148AA" w:rsidP="00B148AA">
            <w:pPr>
              <w:tabs>
                <w:tab w:val="left" w:pos="-720"/>
              </w:tabs>
              <w:suppressAutoHyphens/>
              <w:spacing w:before="90" w:after="54"/>
              <w:rPr>
                <w:b w:val="0"/>
                <w:sz w:val="28"/>
              </w:rPr>
            </w:pPr>
            <w:r w:rsidRPr="00B148AA">
              <w:rPr>
                <w:b w:val="0"/>
                <w:sz w:val="28"/>
              </w:rPr>
              <w:t>İstifadə edilməyən avadanlıqlar digər ünvanda yerləşən binaya daşınmalı və montaj olunmalıdır</w:t>
            </w:r>
          </w:p>
        </w:tc>
        <w:tc>
          <w:tcPr>
            <w:tcW w:w="1985" w:type="dxa"/>
            <w:tcBorders>
              <w:top w:val="single" w:sz="6"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7619BE">
        <w:trPr>
          <w:trHeight w:val="1697"/>
        </w:trPr>
        <w:tc>
          <w:tcPr>
            <w:tcW w:w="1034" w:type="dxa"/>
            <w:tcBorders>
              <w:top w:val="single" w:sz="6" w:space="0" w:color="auto"/>
              <w:left w:val="single" w:sz="6" w:space="0" w:color="auto"/>
              <w:bottom w:val="single" w:sz="4" w:space="0" w:color="auto"/>
            </w:tcBorders>
          </w:tcPr>
          <w:p w:rsidR="00B148AA" w:rsidRPr="00B148AA" w:rsidRDefault="00B148AA" w:rsidP="00B148AA">
            <w:pPr>
              <w:tabs>
                <w:tab w:val="left" w:pos="-720"/>
              </w:tabs>
              <w:suppressAutoHyphens/>
              <w:spacing w:before="90" w:after="54"/>
              <w:rPr>
                <w:sz w:val="28"/>
              </w:rPr>
            </w:pPr>
            <w:r>
              <w:rPr>
                <w:sz w:val="28"/>
              </w:rPr>
              <w:t>6</w:t>
            </w:r>
          </w:p>
        </w:tc>
        <w:tc>
          <w:tcPr>
            <w:tcW w:w="5386" w:type="dxa"/>
            <w:tcBorders>
              <w:top w:val="single" w:sz="6" w:space="0" w:color="auto"/>
              <w:left w:val="single" w:sz="6" w:space="0" w:color="auto"/>
              <w:bottom w:val="single" w:sz="4" w:space="0" w:color="auto"/>
            </w:tcBorders>
          </w:tcPr>
          <w:p w:rsidR="00B148AA" w:rsidRPr="00B148AA" w:rsidRDefault="00124A74" w:rsidP="002564CF">
            <w:pPr>
              <w:tabs>
                <w:tab w:val="left" w:pos="-720"/>
              </w:tabs>
              <w:suppressAutoHyphens/>
              <w:spacing w:before="90" w:after="54"/>
              <w:rPr>
                <w:b w:val="0"/>
                <w:sz w:val="28"/>
              </w:rPr>
            </w:pPr>
            <w:r w:rsidRPr="00124A74">
              <w:rPr>
                <w:b w:val="0"/>
                <w:sz w:val="28"/>
              </w:rPr>
              <w:t>Yeni server otağında kondinsionet soyutma sistemi və kəsilməz cərəyan təminedici UPS avadanlıqların  təlabat güçünün  yoxlanılması və dayanıqlı fəaliyyətinin təmin edilməsi .</w:t>
            </w:r>
          </w:p>
        </w:tc>
        <w:tc>
          <w:tcPr>
            <w:tcW w:w="1985" w:type="dxa"/>
            <w:tcBorders>
              <w:top w:val="single" w:sz="6" w:space="0" w:color="auto"/>
              <w:left w:val="single" w:sz="6" w:space="0" w:color="auto"/>
              <w:bottom w:val="single" w:sz="4"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6" w:space="0" w:color="auto"/>
              <w:left w:val="single" w:sz="6" w:space="0" w:color="auto"/>
              <w:bottom w:val="single" w:sz="4"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B148AA" w:rsidRPr="00522D71" w:rsidTr="007619BE">
        <w:tc>
          <w:tcPr>
            <w:tcW w:w="1034" w:type="dxa"/>
            <w:tcBorders>
              <w:top w:val="single" w:sz="4" w:space="0" w:color="auto"/>
              <w:left w:val="single" w:sz="4" w:space="0" w:color="auto"/>
              <w:bottom w:val="single" w:sz="4" w:space="0" w:color="auto"/>
              <w:right w:val="single" w:sz="4" w:space="0" w:color="auto"/>
            </w:tcBorders>
          </w:tcPr>
          <w:p w:rsidR="00B148AA" w:rsidRPr="00B148AA" w:rsidRDefault="00B148AA" w:rsidP="00B148AA">
            <w:pPr>
              <w:tabs>
                <w:tab w:val="left" w:pos="-720"/>
              </w:tabs>
              <w:suppressAutoHyphens/>
              <w:spacing w:before="90" w:after="54"/>
              <w:rPr>
                <w:sz w:val="28"/>
              </w:rPr>
            </w:pPr>
            <w:r>
              <w:rPr>
                <w:sz w:val="28"/>
              </w:rPr>
              <w:t>7</w:t>
            </w:r>
          </w:p>
        </w:tc>
        <w:tc>
          <w:tcPr>
            <w:tcW w:w="5386" w:type="dxa"/>
            <w:tcBorders>
              <w:top w:val="single" w:sz="4" w:space="0" w:color="auto"/>
              <w:left w:val="single" w:sz="4" w:space="0" w:color="auto"/>
              <w:bottom w:val="single" w:sz="4" w:space="0" w:color="auto"/>
              <w:right w:val="single" w:sz="4" w:space="0" w:color="auto"/>
            </w:tcBorders>
          </w:tcPr>
          <w:p w:rsidR="007619BE" w:rsidRDefault="00B148AA" w:rsidP="002564CF">
            <w:pPr>
              <w:tabs>
                <w:tab w:val="left" w:pos="-720"/>
              </w:tabs>
              <w:suppressAutoHyphens/>
              <w:spacing w:before="90" w:after="54"/>
              <w:rPr>
                <w:b w:val="0"/>
                <w:sz w:val="28"/>
              </w:rPr>
            </w:pPr>
            <w:r w:rsidRPr="00B148AA">
              <w:rPr>
                <w:b w:val="0"/>
                <w:sz w:val="28"/>
              </w:rPr>
              <w:t xml:space="preserve">Yeni server otağında Elektrik şitin yığılması və elektrik şəbəkənin gətirilmiş rəklərə </w:t>
            </w:r>
          </w:p>
          <w:p w:rsidR="00B148AA" w:rsidRPr="00B148AA" w:rsidRDefault="00B148AA" w:rsidP="002564CF">
            <w:pPr>
              <w:tabs>
                <w:tab w:val="left" w:pos="-720"/>
              </w:tabs>
              <w:suppressAutoHyphens/>
              <w:spacing w:before="90" w:after="54"/>
              <w:rPr>
                <w:b w:val="0"/>
                <w:sz w:val="28"/>
              </w:rPr>
            </w:pPr>
            <w:r w:rsidRPr="00B148AA">
              <w:rPr>
                <w:b w:val="0"/>
                <w:sz w:val="28"/>
              </w:rPr>
              <w:t>çatdırılması və qoşulması</w:t>
            </w:r>
          </w:p>
        </w:tc>
        <w:tc>
          <w:tcPr>
            <w:tcW w:w="1985" w:type="dxa"/>
            <w:tcBorders>
              <w:top w:val="single" w:sz="4" w:space="0" w:color="auto"/>
              <w:left w:val="single" w:sz="4" w:space="0" w:color="auto"/>
              <w:bottom w:val="single" w:sz="4" w:space="0" w:color="auto"/>
              <w:right w:val="single" w:sz="4"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4" w:space="0" w:color="auto"/>
              <w:left w:val="single" w:sz="4" w:space="0" w:color="auto"/>
              <w:bottom w:val="single" w:sz="4" w:space="0" w:color="auto"/>
              <w:right w:val="single" w:sz="4" w:space="0" w:color="auto"/>
            </w:tcBorders>
          </w:tcPr>
          <w:p w:rsidR="00B148AA" w:rsidRPr="00522D71" w:rsidRDefault="00B148AA" w:rsidP="002564CF">
            <w:pPr>
              <w:tabs>
                <w:tab w:val="left" w:pos="-720"/>
              </w:tabs>
              <w:suppressAutoHyphens/>
              <w:spacing w:before="90" w:after="54"/>
              <w:rPr>
                <w:sz w:val="28"/>
              </w:rPr>
            </w:pPr>
          </w:p>
        </w:tc>
      </w:tr>
      <w:tr w:rsidR="00B148AA" w:rsidRPr="00522D71" w:rsidTr="007619BE">
        <w:tc>
          <w:tcPr>
            <w:tcW w:w="1034" w:type="dxa"/>
            <w:tcBorders>
              <w:top w:val="single" w:sz="4" w:space="0" w:color="auto"/>
              <w:left w:val="single" w:sz="6" w:space="0" w:color="auto"/>
            </w:tcBorders>
          </w:tcPr>
          <w:p w:rsidR="00B148AA" w:rsidRPr="00B148AA" w:rsidRDefault="00B148AA" w:rsidP="00B148AA">
            <w:pPr>
              <w:tabs>
                <w:tab w:val="left" w:pos="-720"/>
              </w:tabs>
              <w:suppressAutoHyphens/>
              <w:spacing w:before="90" w:after="54"/>
              <w:rPr>
                <w:sz w:val="28"/>
              </w:rPr>
            </w:pPr>
            <w:r>
              <w:rPr>
                <w:sz w:val="28"/>
              </w:rPr>
              <w:lastRenderedPageBreak/>
              <w:t>8</w:t>
            </w:r>
          </w:p>
        </w:tc>
        <w:tc>
          <w:tcPr>
            <w:tcW w:w="5386" w:type="dxa"/>
            <w:tcBorders>
              <w:top w:val="single" w:sz="4" w:space="0" w:color="auto"/>
              <w:left w:val="single" w:sz="6" w:space="0" w:color="auto"/>
            </w:tcBorders>
          </w:tcPr>
          <w:p w:rsidR="00B148AA" w:rsidRPr="00B148AA" w:rsidRDefault="00B148AA" w:rsidP="002564CF">
            <w:pPr>
              <w:tabs>
                <w:tab w:val="left" w:pos="-720"/>
              </w:tabs>
              <w:suppressAutoHyphens/>
              <w:spacing w:before="90" w:after="54"/>
              <w:rPr>
                <w:b w:val="0"/>
                <w:sz w:val="28"/>
              </w:rPr>
            </w:pPr>
            <w:r w:rsidRPr="00B148AA">
              <w:rPr>
                <w:b w:val="0"/>
                <w:sz w:val="28"/>
              </w:rPr>
              <w:t>Avadanlıqların yeni server otağında montajı və markirovka edilməsi.</w:t>
            </w:r>
          </w:p>
        </w:tc>
        <w:tc>
          <w:tcPr>
            <w:tcW w:w="1985" w:type="dxa"/>
            <w:tcBorders>
              <w:top w:val="single" w:sz="4" w:space="0" w:color="auto"/>
              <w:left w:val="single" w:sz="6" w:space="0" w:color="auto"/>
            </w:tcBorders>
          </w:tcPr>
          <w:p w:rsidR="00B148AA" w:rsidRPr="00522D71" w:rsidRDefault="00B148AA" w:rsidP="002564CF">
            <w:pPr>
              <w:tabs>
                <w:tab w:val="left" w:pos="-720"/>
              </w:tabs>
              <w:suppressAutoHyphens/>
              <w:spacing w:before="90" w:after="54"/>
              <w:rPr>
                <w:sz w:val="28"/>
              </w:rPr>
            </w:pPr>
          </w:p>
        </w:tc>
        <w:tc>
          <w:tcPr>
            <w:tcW w:w="1559" w:type="dxa"/>
            <w:tcBorders>
              <w:top w:val="single" w:sz="4" w:space="0" w:color="auto"/>
              <w:left w:val="single" w:sz="6" w:space="0" w:color="auto"/>
              <w:right w:val="single" w:sz="6" w:space="0" w:color="auto"/>
            </w:tcBorders>
          </w:tcPr>
          <w:p w:rsidR="00B148AA" w:rsidRPr="00522D71" w:rsidRDefault="00B148AA"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9</w:t>
            </w:r>
          </w:p>
        </w:tc>
        <w:tc>
          <w:tcPr>
            <w:tcW w:w="5386" w:type="dxa"/>
            <w:tcBorders>
              <w:top w:val="single" w:sz="6" w:space="0" w:color="auto"/>
              <w:left w:val="single" w:sz="6" w:space="0" w:color="auto"/>
            </w:tcBorders>
          </w:tcPr>
          <w:p w:rsidR="004A20D4" w:rsidRPr="00B148AA" w:rsidRDefault="004A20D4" w:rsidP="007619BE">
            <w:pPr>
              <w:tabs>
                <w:tab w:val="left" w:pos="-720"/>
              </w:tabs>
              <w:suppressAutoHyphens/>
              <w:spacing w:before="90" w:after="54"/>
              <w:rPr>
                <w:b w:val="0"/>
                <w:sz w:val="28"/>
              </w:rPr>
            </w:pPr>
            <w:r w:rsidRPr="00B148AA">
              <w:rPr>
                <w:b w:val="0"/>
                <w:sz w:val="28"/>
              </w:rPr>
              <w:t>Şəbəkə və optik kabellər üzrə bütün işlərin icrası</w:t>
            </w: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10</w:t>
            </w:r>
          </w:p>
        </w:tc>
        <w:tc>
          <w:tcPr>
            <w:tcW w:w="5386" w:type="dxa"/>
            <w:tcBorders>
              <w:top w:val="single" w:sz="6" w:space="0" w:color="auto"/>
              <w:left w:val="single" w:sz="6" w:space="0" w:color="auto"/>
            </w:tcBorders>
          </w:tcPr>
          <w:p w:rsidR="004A20D4" w:rsidRPr="00B148AA" w:rsidRDefault="004A20D4" w:rsidP="002564CF">
            <w:pPr>
              <w:tabs>
                <w:tab w:val="left" w:pos="-720"/>
              </w:tabs>
              <w:suppressAutoHyphens/>
              <w:spacing w:before="90" w:after="54"/>
              <w:rPr>
                <w:b w:val="0"/>
                <w:sz w:val="28"/>
              </w:rPr>
            </w:pPr>
            <w:r w:rsidRPr="00B148AA">
              <w:rPr>
                <w:b w:val="0"/>
                <w:sz w:val="28"/>
              </w:rPr>
              <w:t>Yeni server otağında UPS kabellərin, eləcədə PDU və elektrik kabellər üzrə bütün işlərin icrası</w:t>
            </w: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11</w:t>
            </w:r>
          </w:p>
        </w:tc>
        <w:tc>
          <w:tcPr>
            <w:tcW w:w="5386"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b w:val="0"/>
                <w:sz w:val="28"/>
              </w:rPr>
            </w:pPr>
            <w:r w:rsidRPr="00B148AA">
              <w:rPr>
                <w:b w:val="0"/>
                <w:sz w:val="28"/>
              </w:rPr>
              <w:t>Serverlərin, yaddaş qurğuların və şəbəkə avadanlıqların işə salınması</w:t>
            </w:r>
          </w:p>
          <w:p w:rsidR="004A20D4" w:rsidRPr="00B148AA" w:rsidRDefault="004A20D4" w:rsidP="002564CF">
            <w:pPr>
              <w:tabs>
                <w:tab w:val="left" w:pos="-720"/>
              </w:tabs>
              <w:suppressAutoHyphens/>
              <w:spacing w:before="90" w:after="54"/>
              <w:rPr>
                <w:b w:val="0"/>
                <w:sz w:val="28"/>
              </w:rPr>
            </w:pP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12</w:t>
            </w:r>
          </w:p>
        </w:tc>
        <w:tc>
          <w:tcPr>
            <w:tcW w:w="5386" w:type="dxa"/>
            <w:tcBorders>
              <w:top w:val="single" w:sz="6" w:space="0" w:color="auto"/>
              <w:left w:val="single" w:sz="6" w:space="0" w:color="auto"/>
            </w:tcBorders>
          </w:tcPr>
          <w:p w:rsidR="004A20D4" w:rsidRPr="004A20D4" w:rsidRDefault="004A20D4" w:rsidP="004A20D4">
            <w:pPr>
              <w:tabs>
                <w:tab w:val="left" w:pos="-720"/>
              </w:tabs>
              <w:suppressAutoHyphens/>
              <w:spacing w:before="90" w:after="54"/>
              <w:rPr>
                <w:b w:val="0"/>
                <w:sz w:val="28"/>
              </w:rPr>
            </w:pPr>
            <w:r w:rsidRPr="004A20D4">
              <w:rPr>
                <w:b w:val="0"/>
                <w:sz w:val="28"/>
              </w:rPr>
              <w:t>Şəbəkə infrastrukturun konfiqurasiyası</w:t>
            </w:r>
          </w:p>
          <w:p w:rsidR="004A20D4" w:rsidRPr="00B148AA" w:rsidRDefault="004A20D4" w:rsidP="002564CF">
            <w:pPr>
              <w:tabs>
                <w:tab w:val="left" w:pos="-720"/>
              </w:tabs>
              <w:suppressAutoHyphens/>
              <w:spacing w:before="90" w:after="54"/>
              <w:rPr>
                <w:b w:val="0"/>
                <w:sz w:val="28"/>
              </w:rPr>
            </w:pP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13</w:t>
            </w:r>
          </w:p>
        </w:tc>
        <w:tc>
          <w:tcPr>
            <w:tcW w:w="5386" w:type="dxa"/>
            <w:tcBorders>
              <w:top w:val="single" w:sz="6" w:space="0" w:color="auto"/>
              <w:left w:val="single" w:sz="6" w:space="0" w:color="auto"/>
            </w:tcBorders>
          </w:tcPr>
          <w:p w:rsidR="004A20D4" w:rsidRPr="004A20D4" w:rsidRDefault="004A20D4" w:rsidP="004A20D4">
            <w:pPr>
              <w:tabs>
                <w:tab w:val="left" w:pos="-720"/>
              </w:tabs>
              <w:suppressAutoHyphens/>
              <w:spacing w:before="90" w:after="54"/>
              <w:rPr>
                <w:b w:val="0"/>
                <w:sz w:val="28"/>
              </w:rPr>
            </w:pPr>
            <w:r w:rsidRPr="004A20D4">
              <w:rPr>
                <w:b w:val="0"/>
                <w:sz w:val="28"/>
              </w:rPr>
              <w:t>İnternetin qoşulması və konfiqurasiyası</w:t>
            </w:r>
          </w:p>
          <w:p w:rsidR="004A20D4" w:rsidRPr="00B148AA" w:rsidRDefault="004A20D4" w:rsidP="004A20D4">
            <w:pPr>
              <w:tabs>
                <w:tab w:val="left" w:pos="-720"/>
              </w:tabs>
              <w:suppressAutoHyphens/>
              <w:spacing w:before="90" w:after="54"/>
              <w:jc w:val="center"/>
              <w:rPr>
                <w:b w:val="0"/>
                <w:sz w:val="28"/>
              </w:rPr>
            </w:pP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Pr="00B148AA" w:rsidRDefault="004A20D4" w:rsidP="00B148AA">
            <w:pPr>
              <w:tabs>
                <w:tab w:val="left" w:pos="-720"/>
              </w:tabs>
              <w:suppressAutoHyphens/>
              <w:spacing w:before="90" w:after="54"/>
              <w:rPr>
                <w:sz w:val="28"/>
              </w:rPr>
            </w:pPr>
            <w:r>
              <w:rPr>
                <w:sz w:val="28"/>
              </w:rPr>
              <w:t>14</w:t>
            </w:r>
          </w:p>
        </w:tc>
        <w:tc>
          <w:tcPr>
            <w:tcW w:w="5386" w:type="dxa"/>
            <w:tcBorders>
              <w:top w:val="single" w:sz="6" w:space="0" w:color="auto"/>
              <w:left w:val="single" w:sz="6" w:space="0" w:color="auto"/>
            </w:tcBorders>
          </w:tcPr>
          <w:p w:rsidR="004A20D4" w:rsidRPr="004A20D4" w:rsidRDefault="004A20D4" w:rsidP="004A20D4">
            <w:pPr>
              <w:tabs>
                <w:tab w:val="left" w:pos="-720"/>
              </w:tabs>
              <w:suppressAutoHyphens/>
              <w:spacing w:before="90" w:after="54"/>
              <w:rPr>
                <w:b w:val="0"/>
                <w:sz w:val="28"/>
              </w:rPr>
            </w:pPr>
            <w:r w:rsidRPr="004A20D4">
              <w:rPr>
                <w:b w:val="0"/>
                <w:sz w:val="28"/>
              </w:rPr>
              <w:t>Xarici qoşulmaların konfiqurasiyası</w:t>
            </w:r>
          </w:p>
          <w:p w:rsidR="004A20D4" w:rsidRPr="00B148AA" w:rsidRDefault="004A20D4" w:rsidP="004A20D4">
            <w:pPr>
              <w:tabs>
                <w:tab w:val="left" w:pos="-720"/>
                <w:tab w:val="left" w:pos="1155"/>
              </w:tabs>
              <w:suppressAutoHyphens/>
              <w:spacing w:before="90" w:after="54"/>
              <w:rPr>
                <w:b w:val="0"/>
                <w:sz w:val="28"/>
              </w:rPr>
            </w:pP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3275B2" w:rsidRPr="00522D71" w:rsidTr="00F51ECE">
        <w:tc>
          <w:tcPr>
            <w:tcW w:w="1034" w:type="dxa"/>
            <w:tcBorders>
              <w:top w:val="single" w:sz="6" w:space="0" w:color="auto"/>
              <w:left w:val="single" w:sz="6" w:space="0" w:color="auto"/>
            </w:tcBorders>
          </w:tcPr>
          <w:p w:rsidR="003275B2" w:rsidRDefault="003275B2" w:rsidP="00B148AA">
            <w:pPr>
              <w:tabs>
                <w:tab w:val="left" w:pos="-720"/>
              </w:tabs>
              <w:suppressAutoHyphens/>
              <w:spacing w:before="90" w:after="54"/>
              <w:rPr>
                <w:sz w:val="28"/>
              </w:rPr>
            </w:pPr>
            <w:r>
              <w:rPr>
                <w:sz w:val="28"/>
              </w:rPr>
              <w:t>15</w:t>
            </w:r>
          </w:p>
        </w:tc>
        <w:tc>
          <w:tcPr>
            <w:tcW w:w="5386" w:type="dxa"/>
            <w:tcBorders>
              <w:top w:val="single" w:sz="6" w:space="0" w:color="auto"/>
              <w:left w:val="single" w:sz="6" w:space="0" w:color="auto"/>
            </w:tcBorders>
          </w:tcPr>
          <w:p w:rsidR="003275B2" w:rsidRPr="004A20D4" w:rsidRDefault="003275B2" w:rsidP="003275B2">
            <w:pPr>
              <w:tabs>
                <w:tab w:val="left" w:pos="-720"/>
              </w:tabs>
              <w:suppressAutoHyphens/>
              <w:spacing w:before="90" w:after="54"/>
              <w:rPr>
                <w:b w:val="0"/>
                <w:sz w:val="28"/>
              </w:rPr>
            </w:pPr>
            <w:r>
              <w:rPr>
                <w:b w:val="0"/>
                <w:sz w:val="28"/>
              </w:rPr>
              <w:t>Avadanlıqların montaj işlərindən sonra 1-ci bənddə icra edilmiş inventrizasiya məlumatlarının nəticələrlə üzləşdirilməsi</w:t>
            </w:r>
          </w:p>
        </w:tc>
        <w:tc>
          <w:tcPr>
            <w:tcW w:w="1985" w:type="dxa"/>
            <w:tcBorders>
              <w:top w:val="single" w:sz="6" w:space="0" w:color="auto"/>
              <w:left w:val="single" w:sz="6" w:space="0" w:color="auto"/>
            </w:tcBorders>
          </w:tcPr>
          <w:p w:rsidR="003275B2" w:rsidRPr="00522D71" w:rsidRDefault="003275B2"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3275B2" w:rsidRPr="00522D71" w:rsidRDefault="003275B2" w:rsidP="002564CF">
            <w:pPr>
              <w:tabs>
                <w:tab w:val="left" w:pos="-720"/>
              </w:tabs>
              <w:suppressAutoHyphens/>
              <w:spacing w:before="90" w:after="54"/>
              <w:rPr>
                <w:sz w:val="28"/>
              </w:rPr>
            </w:pPr>
          </w:p>
        </w:tc>
      </w:tr>
      <w:tr w:rsidR="00DB3D26" w:rsidRPr="00522D71" w:rsidTr="00F51ECE">
        <w:tc>
          <w:tcPr>
            <w:tcW w:w="1034" w:type="dxa"/>
            <w:tcBorders>
              <w:top w:val="single" w:sz="6" w:space="0" w:color="auto"/>
              <w:left w:val="single" w:sz="6" w:space="0" w:color="auto"/>
            </w:tcBorders>
          </w:tcPr>
          <w:p w:rsidR="00DB3D26" w:rsidRDefault="00DB3D26" w:rsidP="00B148AA">
            <w:pPr>
              <w:tabs>
                <w:tab w:val="left" w:pos="-720"/>
              </w:tabs>
              <w:suppressAutoHyphens/>
              <w:spacing w:before="90" w:after="54"/>
              <w:rPr>
                <w:sz w:val="28"/>
              </w:rPr>
            </w:pPr>
            <w:r>
              <w:rPr>
                <w:sz w:val="28"/>
              </w:rPr>
              <w:t>16</w:t>
            </w:r>
          </w:p>
        </w:tc>
        <w:tc>
          <w:tcPr>
            <w:tcW w:w="5386" w:type="dxa"/>
            <w:tcBorders>
              <w:top w:val="single" w:sz="6" w:space="0" w:color="auto"/>
              <w:left w:val="single" w:sz="6" w:space="0" w:color="auto"/>
            </w:tcBorders>
          </w:tcPr>
          <w:p w:rsidR="00DB3D26" w:rsidRDefault="00DB3D26" w:rsidP="00A86B08">
            <w:pPr>
              <w:tabs>
                <w:tab w:val="left" w:pos="-720"/>
              </w:tabs>
              <w:suppressAutoHyphens/>
              <w:spacing w:before="90" w:after="54"/>
              <w:rPr>
                <w:b w:val="0"/>
                <w:sz w:val="28"/>
              </w:rPr>
            </w:pPr>
            <w:r>
              <w:rPr>
                <w:b w:val="0"/>
                <w:sz w:val="28"/>
              </w:rPr>
              <w:t xml:space="preserve">UPS kabelləri, </w:t>
            </w:r>
            <w:r w:rsidRPr="00B148AA">
              <w:rPr>
                <w:b w:val="0"/>
                <w:sz w:val="28"/>
              </w:rPr>
              <w:t>PDU və elektrik kabellər</w:t>
            </w:r>
            <w:r>
              <w:rPr>
                <w:b w:val="0"/>
                <w:sz w:val="28"/>
              </w:rPr>
              <w:t xml:space="preserve">, ethernet, şəbəkə kabelləri, serverlərin sun şəbəkəsi, netvork avadanlıqlar üzrə </w:t>
            </w:r>
            <w:r w:rsidR="00A86B08">
              <w:rPr>
                <w:b w:val="0"/>
                <w:sz w:val="28"/>
              </w:rPr>
              <w:t xml:space="preserve">markirovkalarla   uyğunlaşdırılmış </w:t>
            </w:r>
            <w:r>
              <w:rPr>
                <w:b w:val="0"/>
                <w:sz w:val="28"/>
              </w:rPr>
              <w:t>kompleks şəkildə “Site map ” sənədinin</w:t>
            </w:r>
            <w:r w:rsidR="00A86B08">
              <w:rPr>
                <w:b w:val="0"/>
                <w:sz w:val="28"/>
              </w:rPr>
              <w:t xml:space="preserve"> </w:t>
            </w:r>
            <w:r>
              <w:rPr>
                <w:b w:val="0"/>
                <w:sz w:val="28"/>
              </w:rPr>
              <w:t xml:space="preserve">hazırlanması. </w:t>
            </w:r>
          </w:p>
        </w:tc>
        <w:tc>
          <w:tcPr>
            <w:tcW w:w="1985" w:type="dxa"/>
            <w:tcBorders>
              <w:top w:val="single" w:sz="6" w:space="0" w:color="auto"/>
              <w:left w:val="single" w:sz="6" w:space="0" w:color="auto"/>
            </w:tcBorders>
          </w:tcPr>
          <w:p w:rsidR="00DB3D26" w:rsidRPr="00522D71" w:rsidRDefault="00DB3D26"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DB3D26" w:rsidRPr="00522D71" w:rsidRDefault="00DB3D26" w:rsidP="002564CF">
            <w:pPr>
              <w:tabs>
                <w:tab w:val="left" w:pos="-720"/>
              </w:tabs>
              <w:suppressAutoHyphens/>
              <w:spacing w:before="90" w:after="54"/>
              <w:rPr>
                <w:sz w:val="28"/>
              </w:rPr>
            </w:pPr>
          </w:p>
        </w:tc>
      </w:tr>
      <w:tr w:rsidR="004A20D4" w:rsidRPr="00522D71" w:rsidTr="00F51ECE">
        <w:tc>
          <w:tcPr>
            <w:tcW w:w="1034" w:type="dxa"/>
            <w:tcBorders>
              <w:top w:val="single" w:sz="6" w:space="0" w:color="auto"/>
              <w:left w:val="single" w:sz="6" w:space="0" w:color="auto"/>
            </w:tcBorders>
          </w:tcPr>
          <w:p w:rsidR="004A20D4" w:rsidRDefault="00DB3D26" w:rsidP="00B148AA">
            <w:pPr>
              <w:tabs>
                <w:tab w:val="left" w:pos="-720"/>
              </w:tabs>
              <w:suppressAutoHyphens/>
              <w:spacing w:before="90" w:after="54"/>
              <w:rPr>
                <w:sz w:val="28"/>
              </w:rPr>
            </w:pPr>
            <w:r>
              <w:rPr>
                <w:sz w:val="28"/>
              </w:rPr>
              <w:t>17</w:t>
            </w:r>
          </w:p>
        </w:tc>
        <w:tc>
          <w:tcPr>
            <w:tcW w:w="5386" w:type="dxa"/>
            <w:tcBorders>
              <w:top w:val="single" w:sz="6" w:space="0" w:color="auto"/>
              <w:left w:val="single" w:sz="6" w:space="0" w:color="auto"/>
            </w:tcBorders>
          </w:tcPr>
          <w:p w:rsidR="004A20D4" w:rsidRDefault="00124A74" w:rsidP="004A20D4">
            <w:pPr>
              <w:tabs>
                <w:tab w:val="left" w:pos="-720"/>
              </w:tabs>
              <w:suppressAutoHyphens/>
              <w:spacing w:before="90" w:after="54"/>
              <w:rPr>
                <w:b w:val="0"/>
                <w:sz w:val="28"/>
              </w:rPr>
            </w:pPr>
            <w:r w:rsidRPr="00124A74">
              <w:rPr>
                <w:b w:val="0"/>
                <w:sz w:val="28"/>
              </w:rPr>
              <w:t>Sistemlərin normal şəkildə çalışmasının təmin edilməsi, yaranacaq problemlərin təhlili və həll edilməsi.</w:t>
            </w:r>
          </w:p>
        </w:tc>
        <w:tc>
          <w:tcPr>
            <w:tcW w:w="1985" w:type="dxa"/>
            <w:tcBorders>
              <w:top w:val="single" w:sz="6" w:space="0" w:color="auto"/>
              <w:left w:val="single" w:sz="6"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4A20D4" w:rsidRPr="00522D71" w:rsidRDefault="004A20D4" w:rsidP="002564CF">
            <w:pPr>
              <w:tabs>
                <w:tab w:val="left" w:pos="-720"/>
              </w:tabs>
              <w:suppressAutoHyphens/>
              <w:spacing w:before="90" w:after="54"/>
              <w:rPr>
                <w:sz w:val="28"/>
              </w:rPr>
            </w:pPr>
          </w:p>
        </w:tc>
      </w:tr>
      <w:tr w:rsidR="003275B2" w:rsidRPr="00522D71" w:rsidTr="00F51ECE">
        <w:tc>
          <w:tcPr>
            <w:tcW w:w="1034" w:type="dxa"/>
            <w:tcBorders>
              <w:top w:val="single" w:sz="6" w:space="0" w:color="auto"/>
              <w:left w:val="single" w:sz="6" w:space="0" w:color="auto"/>
            </w:tcBorders>
          </w:tcPr>
          <w:p w:rsidR="003275B2" w:rsidRDefault="00DB3D26" w:rsidP="00B148AA">
            <w:pPr>
              <w:tabs>
                <w:tab w:val="left" w:pos="-720"/>
              </w:tabs>
              <w:suppressAutoHyphens/>
              <w:spacing w:before="90" w:after="54"/>
              <w:rPr>
                <w:sz w:val="28"/>
              </w:rPr>
            </w:pPr>
            <w:r>
              <w:rPr>
                <w:sz w:val="28"/>
              </w:rPr>
              <w:t>18</w:t>
            </w:r>
          </w:p>
        </w:tc>
        <w:tc>
          <w:tcPr>
            <w:tcW w:w="5386" w:type="dxa"/>
            <w:tcBorders>
              <w:top w:val="single" w:sz="6" w:space="0" w:color="auto"/>
              <w:left w:val="single" w:sz="6" w:space="0" w:color="auto"/>
            </w:tcBorders>
          </w:tcPr>
          <w:p w:rsidR="003275B2" w:rsidRPr="004A20D4" w:rsidRDefault="003275B2" w:rsidP="003275B2">
            <w:pPr>
              <w:tabs>
                <w:tab w:val="left" w:pos="-720"/>
              </w:tabs>
              <w:suppressAutoHyphens/>
              <w:spacing w:before="90" w:after="54"/>
              <w:rPr>
                <w:b w:val="0"/>
                <w:sz w:val="28"/>
              </w:rPr>
            </w:pPr>
            <w:r>
              <w:rPr>
                <w:b w:val="0"/>
                <w:sz w:val="28"/>
              </w:rPr>
              <w:t>Daşınma və quraşdırma işlərin qeyri iş günlərində icrasının təmin edilməsi.</w:t>
            </w:r>
          </w:p>
        </w:tc>
        <w:tc>
          <w:tcPr>
            <w:tcW w:w="1985" w:type="dxa"/>
            <w:tcBorders>
              <w:top w:val="single" w:sz="6" w:space="0" w:color="auto"/>
              <w:left w:val="single" w:sz="6" w:space="0" w:color="auto"/>
            </w:tcBorders>
          </w:tcPr>
          <w:p w:rsidR="003275B2" w:rsidRPr="00522D71" w:rsidRDefault="003275B2" w:rsidP="002564CF">
            <w:pPr>
              <w:tabs>
                <w:tab w:val="left" w:pos="-720"/>
              </w:tabs>
              <w:suppressAutoHyphens/>
              <w:spacing w:before="90" w:after="54"/>
              <w:rPr>
                <w:sz w:val="28"/>
              </w:rPr>
            </w:pPr>
          </w:p>
        </w:tc>
        <w:tc>
          <w:tcPr>
            <w:tcW w:w="1559" w:type="dxa"/>
            <w:tcBorders>
              <w:top w:val="single" w:sz="6" w:space="0" w:color="auto"/>
              <w:left w:val="single" w:sz="6" w:space="0" w:color="auto"/>
              <w:right w:val="single" w:sz="6" w:space="0" w:color="auto"/>
            </w:tcBorders>
          </w:tcPr>
          <w:p w:rsidR="003275B2" w:rsidRPr="00522D71" w:rsidRDefault="003275B2" w:rsidP="002564CF">
            <w:pPr>
              <w:tabs>
                <w:tab w:val="left" w:pos="-720"/>
              </w:tabs>
              <w:suppressAutoHyphens/>
              <w:spacing w:before="90" w:after="54"/>
              <w:rPr>
                <w:sz w:val="28"/>
              </w:rPr>
            </w:pPr>
          </w:p>
        </w:tc>
      </w:tr>
      <w:tr w:rsidR="003275B2" w:rsidRPr="00522D71" w:rsidTr="007619BE">
        <w:tc>
          <w:tcPr>
            <w:tcW w:w="1034" w:type="dxa"/>
            <w:tcBorders>
              <w:top w:val="single" w:sz="6" w:space="0" w:color="auto"/>
              <w:left w:val="single" w:sz="6" w:space="0" w:color="auto"/>
              <w:bottom w:val="single" w:sz="4" w:space="0" w:color="auto"/>
            </w:tcBorders>
          </w:tcPr>
          <w:p w:rsidR="003275B2" w:rsidRDefault="00DB3D26" w:rsidP="00B148AA">
            <w:pPr>
              <w:tabs>
                <w:tab w:val="left" w:pos="-720"/>
              </w:tabs>
              <w:suppressAutoHyphens/>
              <w:spacing w:before="90" w:after="54"/>
              <w:rPr>
                <w:sz w:val="28"/>
              </w:rPr>
            </w:pPr>
            <w:r>
              <w:rPr>
                <w:sz w:val="28"/>
              </w:rPr>
              <w:t>19</w:t>
            </w:r>
          </w:p>
        </w:tc>
        <w:tc>
          <w:tcPr>
            <w:tcW w:w="5386" w:type="dxa"/>
            <w:tcBorders>
              <w:top w:val="single" w:sz="6" w:space="0" w:color="auto"/>
              <w:left w:val="single" w:sz="6" w:space="0" w:color="auto"/>
              <w:bottom w:val="single" w:sz="4" w:space="0" w:color="auto"/>
            </w:tcBorders>
          </w:tcPr>
          <w:p w:rsidR="003275B2" w:rsidRDefault="003275B2" w:rsidP="003275B2">
            <w:pPr>
              <w:tabs>
                <w:tab w:val="left" w:pos="-720"/>
              </w:tabs>
              <w:suppressAutoHyphens/>
              <w:spacing w:before="90" w:after="54"/>
              <w:rPr>
                <w:b w:val="0"/>
                <w:sz w:val="28"/>
              </w:rPr>
            </w:pPr>
            <w:r>
              <w:rPr>
                <w:b w:val="0"/>
                <w:sz w:val="28"/>
              </w:rPr>
              <w:t>Görülmüş işlərə 30 gün müddətində təminat verilməsi.</w:t>
            </w:r>
          </w:p>
        </w:tc>
        <w:tc>
          <w:tcPr>
            <w:tcW w:w="1985" w:type="dxa"/>
            <w:tcBorders>
              <w:top w:val="single" w:sz="6" w:space="0" w:color="auto"/>
              <w:left w:val="single" w:sz="6" w:space="0" w:color="auto"/>
              <w:bottom w:val="single" w:sz="4" w:space="0" w:color="auto"/>
            </w:tcBorders>
          </w:tcPr>
          <w:p w:rsidR="003275B2" w:rsidRPr="00522D71" w:rsidRDefault="003275B2" w:rsidP="002564CF">
            <w:pPr>
              <w:tabs>
                <w:tab w:val="left" w:pos="-720"/>
              </w:tabs>
              <w:suppressAutoHyphens/>
              <w:spacing w:before="90" w:after="54"/>
              <w:rPr>
                <w:sz w:val="28"/>
              </w:rPr>
            </w:pPr>
          </w:p>
        </w:tc>
        <w:tc>
          <w:tcPr>
            <w:tcW w:w="1559" w:type="dxa"/>
            <w:tcBorders>
              <w:top w:val="single" w:sz="6" w:space="0" w:color="auto"/>
              <w:left w:val="single" w:sz="6" w:space="0" w:color="auto"/>
              <w:bottom w:val="single" w:sz="4" w:space="0" w:color="auto"/>
              <w:right w:val="single" w:sz="6" w:space="0" w:color="auto"/>
            </w:tcBorders>
          </w:tcPr>
          <w:p w:rsidR="003275B2" w:rsidRPr="00522D71" w:rsidRDefault="003275B2" w:rsidP="002564CF">
            <w:pPr>
              <w:tabs>
                <w:tab w:val="left" w:pos="-720"/>
              </w:tabs>
              <w:suppressAutoHyphens/>
              <w:spacing w:before="90" w:after="54"/>
              <w:rPr>
                <w:sz w:val="28"/>
              </w:rPr>
            </w:pPr>
          </w:p>
        </w:tc>
      </w:tr>
      <w:tr w:rsidR="004A20D4" w:rsidRPr="00522D71" w:rsidTr="007619BE">
        <w:tc>
          <w:tcPr>
            <w:tcW w:w="1034" w:type="dxa"/>
            <w:tcBorders>
              <w:top w:val="single" w:sz="4" w:space="0" w:color="auto"/>
              <w:left w:val="single" w:sz="4" w:space="0" w:color="auto"/>
              <w:bottom w:val="single" w:sz="4" w:space="0" w:color="auto"/>
              <w:right w:val="single" w:sz="4" w:space="0" w:color="auto"/>
            </w:tcBorders>
          </w:tcPr>
          <w:p w:rsidR="004A20D4" w:rsidRDefault="004A20D4" w:rsidP="00B148AA">
            <w:pPr>
              <w:tabs>
                <w:tab w:val="left" w:pos="-720"/>
              </w:tabs>
              <w:suppressAutoHyphens/>
              <w:spacing w:before="90" w:after="54"/>
              <w:rPr>
                <w:sz w:val="28"/>
              </w:rPr>
            </w:pPr>
          </w:p>
        </w:tc>
        <w:tc>
          <w:tcPr>
            <w:tcW w:w="5386" w:type="dxa"/>
            <w:tcBorders>
              <w:top w:val="single" w:sz="4" w:space="0" w:color="auto"/>
              <w:left w:val="single" w:sz="4" w:space="0" w:color="auto"/>
              <w:bottom w:val="single" w:sz="4" w:space="0" w:color="auto"/>
              <w:right w:val="single" w:sz="4" w:space="0" w:color="auto"/>
            </w:tcBorders>
          </w:tcPr>
          <w:p w:rsidR="004A20D4" w:rsidRDefault="004A20D4" w:rsidP="004A20D4">
            <w:pPr>
              <w:tabs>
                <w:tab w:val="left" w:pos="-720"/>
              </w:tabs>
              <w:suppressAutoHyphens/>
              <w:spacing w:before="90" w:after="54"/>
              <w:rPr>
                <w:b w:val="0"/>
                <w:sz w:val="28"/>
              </w:rPr>
            </w:pPr>
            <w:r>
              <w:rPr>
                <w:b w:val="0"/>
                <w:sz w:val="28"/>
              </w:rPr>
              <w:t xml:space="preserve">YEKUN  </w:t>
            </w:r>
          </w:p>
        </w:tc>
        <w:tc>
          <w:tcPr>
            <w:tcW w:w="1985" w:type="dxa"/>
            <w:tcBorders>
              <w:top w:val="single" w:sz="4" w:space="0" w:color="auto"/>
              <w:left w:val="single" w:sz="4" w:space="0" w:color="auto"/>
              <w:bottom w:val="single" w:sz="4" w:space="0" w:color="auto"/>
              <w:right w:val="single" w:sz="4" w:space="0" w:color="auto"/>
            </w:tcBorders>
          </w:tcPr>
          <w:p w:rsidR="004A20D4" w:rsidRPr="00522D71" w:rsidRDefault="004A20D4" w:rsidP="002564CF">
            <w:pPr>
              <w:tabs>
                <w:tab w:val="left" w:pos="-720"/>
              </w:tabs>
              <w:suppressAutoHyphens/>
              <w:spacing w:before="90" w:after="54"/>
              <w:rPr>
                <w:sz w:val="28"/>
              </w:rPr>
            </w:pPr>
          </w:p>
        </w:tc>
        <w:tc>
          <w:tcPr>
            <w:tcW w:w="1559" w:type="dxa"/>
            <w:tcBorders>
              <w:top w:val="single" w:sz="4" w:space="0" w:color="auto"/>
              <w:left w:val="single" w:sz="4" w:space="0" w:color="auto"/>
              <w:bottom w:val="single" w:sz="4" w:space="0" w:color="auto"/>
              <w:right w:val="single" w:sz="4" w:space="0" w:color="auto"/>
            </w:tcBorders>
          </w:tcPr>
          <w:p w:rsidR="004A20D4" w:rsidRPr="00522D71" w:rsidRDefault="004A20D4" w:rsidP="002564CF">
            <w:pPr>
              <w:tabs>
                <w:tab w:val="left" w:pos="-720"/>
              </w:tabs>
              <w:suppressAutoHyphens/>
              <w:spacing w:before="90" w:after="54"/>
              <w:rPr>
                <w:sz w:val="28"/>
              </w:rPr>
            </w:pPr>
          </w:p>
        </w:tc>
      </w:tr>
      <w:tr w:rsidR="004A20D4" w:rsidRPr="00522D71" w:rsidTr="00B148AA">
        <w:trPr>
          <w:gridAfter w:val="2"/>
          <w:wAfter w:w="3544" w:type="dxa"/>
        </w:trPr>
        <w:tc>
          <w:tcPr>
            <w:tcW w:w="1034" w:type="dxa"/>
            <w:tcBorders>
              <w:top w:val="single" w:sz="12" w:space="0" w:color="auto"/>
            </w:tcBorders>
          </w:tcPr>
          <w:p w:rsidR="004A20D4" w:rsidRPr="00522D71" w:rsidRDefault="004A20D4" w:rsidP="002564CF">
            <w:pPr>
              <w:tabs>
                <w:tab w:val="left" w:pos="-720"/>
              </w:tabs>
              <w:suppressAutoHyphens/>
              <w:spacing w:before="90" w:after="54"/>
              <w:rPr>
                <w:sz w:val="28"/>
              </w:rPr>
            </w:pPr>
          </w:p>
        </w:tc>
        <w:tc>
          <w:tcPr>
            <w:tcW w:w="5386" w:type="dxa"/>
            <w:tcBorders>
              <w:top w:val="single" w:sz="12" w:space="0" w:color="auto"/>
            </w:tcBorders>
          </w:tcPr>
          <w:p w:rsidR="004A20D4" w:rsidRPr="00522D71" w:rsidRDefault="004A20D4" w:rsidP="002564CF">
            <w:pPr>
              <w:tabs>
                <w:tab w:val="left" w:pos="-720"/>
              </w:tabs>
              <w:suppressAutoHyphens/>
              <w:spacing w:before="90" w:after="54"/>
              <w:rPr>
                <w:sz w:val="28"/>
              </w:rPr>
            </w:pPr>
          </w:p>
        </w:tc>
      </w:tr>
      <w:tr w:rsidR="004A20D4" w:rsidRPr="00522D71" w:rsidTr="00B148AA">
        <w:trPr>
          <w:gridAfter w:val="2"/>
          <w:wAfter w:w="3544" w:type="dxa"/>
        </w:trPr>
        <w:tc>
          <w:tcPr>
            <w:tcW w:w="1034" w:type="dxa"/>
          </w:tcPr>
          <w:p w:rsidR="004A20D4" w:rsidRPr="00522D71" w:rsidRDefault="004A20D4" w:rsidP="002564CF">
            <w:pPr>
              <w:tabs>
                <w:tab w:val="left" w:pos="-720"/>
              </w:tabs>
              <w:suppressAutoHyphens/>
              <w:spacing w:before="90" w:after="54"/>
              <w:rPr>
                <w:sz w:val="28"/>
              </w:rPr>
            </w:pPr>
          </w:p>
        </w:tc>
        <w:tc>
          <w:tcPr>
            <w:tcW w:w="5386" w:type="dxa"/>
          </w:tcPr>
          <w:p w:rsidR="004A20D4" w:rsidRPr="00522D71" w:rsidRDefault="004A20D4" w:rsidP="002564CF">
            <w:pPr>
              <w:tabs>
                <w:tab w:val="left" w:pos="-720"/>
              </w:tabs>
              <w:suppressAutoHyphens/>
              <w:spacing w:before="90" w:after="54"/>
              <w:rPr>
                <w:sz w:val="28"/>
              </w:rPr>
            </w:pPr>
          </w:p>
        </w:tc>
      </w:tr>
    </w:tbl>
    <w:p w:rsidR="00B148AA" w:rsidRDefault="00124A74" w:rsidP="0048339F">
      <w:r w:rsidRPr="0048339F">
        <w:rPr>
          <w:sz w:val="28"/>
          <w:szCs w:val="28"/>
        </w:rPr>
        <w:t>Satınalmalar komissiyası</w:t>
      </w:r>
      <w:r>
        <w:rPr>
          <w:sz w:val="28"/>
          <w:szCs w:val="28"/>
        </w:rPr>
        <w:t xml:space="preserve">nın sədri  </w:t>
      </w:r>
      <w:r>
        <w:rPr>
          <w:sz w:val="28"/>
          <w:szCs w:val="28"/>
        </w:rPr>
        <w:tab/>
        <w:t xml:space="preserve">                                            Ə. Əliyev</w:t>
      </w:r>
    </w:p>
    <w:p w:rsidR="00957D3D" w:rsidRDefault="00D47F0A" w:rsidP="00305947">
      <w:pPr>
        <w:rPr>
          <w:sz w:val="28"/>
          <w:szCs w:val="28"/>
        </w:rPr>
      </w:pPr>
      <w:bookmarkStart w:id="0" w:name="_GoBack"/>
      <w:bookmarkEnd w:id="0"/>
      <w:r>
        <w:rPr>
          <w:sz w:val="28"/>
          <w:szCs w:val="28"/>
        </w:rPr>
        <w:tab/>
      </w:r>
      <w:r w:rsidR="00B148AA">
        <w:rPr>
          <w:sz w:val="28"/>
          <w:szCs w:val="28"/>
        </w:rPr>
        <w:t xml:space="preserve">      </w:t>
      </w:r>
      <w:r w:rsidR="00305947">
        <w:rPr>
          <w:sz w:val="28"/>
          <w:szCs w:val="28"/>
        </w:rPr>
        <w:tab/>
      </w:r>
    </w:p>
    <w:p w:rsidR="00957D3D" w:rsidRPr="00442F86" w:rsidRDefault="00D47F0A" w:rsidP="00957D3D">
      <w:pPr>
        <w:rPr>
          <w:b w:val="0"/>
          <w:u w:val="single"/>
        </w:rPr>
      </w:pPr>
      <w:r>
        <w:rPr>
          <w:sz w:val="28"/>
          <w:szCs w:val="28"/>
        </w:rPr>
        <w:tab/>
      </w:r>
      <w:r w:rsidR="00957D3D">
        <w:t xml:space="preserve">                                                </w:t>
      </w:r>
    </w:p>
    <w:p w:rsidR="00957D3D" w:rsidRPr="00FE144C" w:rsidRDefault="00957D3D" w:rsidP="00957D3D">
      <w:pPr>
        <w:ind w:right="-5"/>
        <w:rPr>
          <w:b w:val="0"/>
          <w:sz w:val="28"/>
        </w:rPr>
      </w:pPr>
    </w:p>
    <w:sectPr w:rsidR="00957D3D" w:rsidRPr="00FE144C" w:rsidSect="00E441C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0E" w:rsidRDefault="005B3D0E" w:rsidP="000D112E">
      <w:r>
        <w:separator/>
      </w:r>
    </w:p>
  </w:endnote>
  <w:endnote w:type="continuationSeparator" w:id="0">
    <w:p w:rsidR="005B3D0E" w:rsidRDefault="005B3D0E" w:rsidP="000D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0E" w:rsidRDefault="005B3D0E" w:rsidP="000D112E">
      <w:r>
        <w:separator/>
      </w:r>
    </w:p>
  </w:footnote>
  <w:footnote w:type="continuationSeparator" w:id="0">
    <w:p w:rsidR="005B3D0E" w:rsidRDefault="005B3D0E" w:rsidP="000D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D44"/>
    <w:multiLevelType w:val="hybridMultilevel"/>
    <w:tmpl w:val="9696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CCD"/>
    <w:multiLevelType w:val="hybridMultilevel"/>
    <w:tmpl w:val="06A40AD6"/>
    <w:lvl w:ilvl="0" w:tplc="2C7CE1DA">
      <w:start w:val="1"/>
      <w:numFmt w:val="decimal"/>
      <w:lvlText w:val="%1."/>
      <w:lvlJc w:val="left"/>
      <w:pPr>
        <w:ind w:left="984" w:hanging="360"/>
      </w:pPr>
      <w:rPr>
        <w:rFonts w:hint="default"/>
        <w:b/>
        <w:sz w:val="28"/>
        <w:szCs w:val="28"/>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33284389"/>
    <w:multiLevelType w:val="hybridMultilevel"/>
    <w:tmpl w:val="0A9C6722"/>
    <w:lvl w:ilvl="0" w:tplc="142C5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00330FF"/>
    <w:multiLevelType w:val="hybridMultilevel"/>
    <w:tmpl w:val="77FEE720"/>
    <w:lvl w:ilvl="0" w:tplc="8F701E3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AB0ACA"/>
    <w:multiLevelType w:val="multilevel"/>
    <w:tmpl w:val="2FE845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2E"/>
    <w:rsid w:val="00062841"/>
    <w:rsid w:val="00063F69"/>
    <w:rsid w:val="000B69C8"/>
    <w:rsid w:val="000D112E"/>
    <w:rsid w:val="0011752C"/>
    <w:rsid w:val="00124A74"/>
    <w:rsid w:val="00146051"/>
    <w:rsid w:val="00151B94"/>
    <w:rsid w:val="00305947"/>
    <w:rsid w:val="003275B2"/>
    <w:rsid w:val="003A1520"/>
    <w:rsid w:val="00417282"/>
    <w:rsid w:val="0043539C"/>
    <w:rsid w:val="00464663"/>
    <w:rsid w:val="0048339F"/>
    <w:rsid w:val="00485F7F"/>
    <w:rsid w:val="004A20D4"/>
    <w:rsid w:val="0058150C"/>
    <w:rsid w:val="005B3D0E"/>
    <w:rsid w:val="005F15D6"/>
    <w:rsid w:val="00604D80"/>
    <w:rsid w:val="006349F4"/>
    <w:rsid w:val="00657293"/>
    <w:rsid w:val="006E6D86"/>
    <w:rsid w:val="00755A2A"/>
    <w:rsid w:val="007619BE"/>
    <w:rsid w:val="007975F4"/>
    <w:rsid w:val="007C7C1F"/>
    <w:rsid w:val="00803E97"/>
    <w:rsid w:val="008116F7"/>
    <w:rsid w:val="008138CD"/>
    <w:rsid w:val="008A058D"/>
    <w:rsid w:val="00913EA6"/>
    <w:rsid w:val="00957D3D"/>
    <w:rsid w:val="00962A7E"/>
    <w:rsid w:val="009D1C7E"/>
    <w:rsid w:val="00A24ABD"/>
    <w:rsid w:val="00A34B87"/>
    <w:rsid w:val="00A52368"/>
    <w:rsid w:val="00A6440F"/>
    <w:rsid w:val="00A86B08"/>
    <w:rsid w:val="00AA12AA"/>
    <w:rsid w:val="00AB051F"/>
    <w:rsid w:val="00AE5BD8"/>
    <w:rsid w:val="00AF3FFD"/>
    <w:rsid w:val="00B148AA"/>
    <w:rsid w:val="00B63786"/>
    <w:rsid w:val="00BD76A1"/>
    <w:rsid w:val="00BF71D0"/>
    <w:rsid w:val="00C756C3"/>
    <w:rsid w:val="00D15A71"/>
    <w:rsid w:val="00D406C8"/>
    <w:rsid w:val="00D4587D"/>
    <w:rsid w:val="00D47F0A"/>
    <w:rsid w:val="00DA0EBF"/>
    <w:rsid w:val="00DB3D26"/>
    <w:rsid w:val="00DC7AD6"/>
    <w:rsid w:val="00DD563A"/>
    <w:rsid w:val="00E034B9"/>
    <w:rsid w:val="00E37810"/>
    <w:rsid w:val="00E441C6"/>
    <w:rsid w:val="00E907C0"/>
    <w:rsid w:val="00E935BF"/>
    <w:rsid w:val="00EC7C5F"/>
    <w:rsid w:val="00EE71D6"/>
    <w:rsid w:val="00F1653F"/>
    <w:rsid w:val="00F51ECE"/>
    <w:rsid w:val="00FB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E"/>
    <w:pPr>
      <w:spacing w:after="0" w:line="240" w:lineRule="auto"/>
    </w:pPr>
    <w:rPr>
      <w:rFonts w:ascii="Times New Roman" w:eastAsia="Times New Roman" w:hAnsi="Times New Roman" w:cs="Times New Roman"/>
      <w:b/>
      <w:bCs/>
      <w:sz w:val="24"/>
      <w:szCs w:val="24"/>
      <w:lang w:val="az-Latn-AZ" w:eastAsia="ru-RU"/>
    </w:rPr>
  </w:style>
  <w:style w:type="paragraph" w:styleId="3">
    <w:name w:val="heading 3"/>
    <w:basedOn w:val="a"/>
    <w:next w:val="a"/>
    <w:link w:val="30"/>
    <w:uiPriority w:val="9"/>
    <w:semiHidden/>
    <w:unhideWhenUsed/>
    <w:qFormat/>
    <w:rsid w:val="00957D3D"/>
    <w:pPr>
      <w:keepNext/>
      <w:keepLines/>
      <w:spacing w:before="200"/>
      <w:outlineLvl w:val="2"/>
    </w:pPr>
    <w:rPr>
      <w:rFonts w:asciiTheme="majorHAnsi" w:eastAsiaTheme="majorEastAsia" w:hAnsiTheme="majorHAnsi" w:cstheme="majorBidi"/>
      <w:b w:val="0"/>
      <w:bCs w:val="0"/>
      <w:color w:val="4F81BD" w:themeColor="accent1"/>
    </w:rPr>
  </w:style>
  <w:style w:type="paragraph" w:styleId="6">
    <w:name w:val="heading 6"/>
    <w:basedOn w:val="a"/>
    <w:next w:val="a"/>
    <w:link w:val="60"/>
    <w:semiHidden/>
    <w:unhideWhenUsed/>
    <w:qFormat/>
    <w:rsid w:val="00B148AA"/>
    <w:pPr>
      <w:spacing w:before="240" w:after="60"/>
      <w:outlineLvl w:val="5"/>
    </w:pPr>
    <w:rPr>
      <w:rFonts w:ascii="Calibri" w:hAnsi="Calibri"/>
      <w:sz w:val="22"/>
      <w:szCs w:val="22"/>
      <w:lang w:val="ru-RU"/>
    </w:rPr>
  </w:style>
  <w:style w:type="paragraph" w:styleId="7">
    <w:name w:val="heading 7"/>
    <w:basedOn w:val="a"/>
    <w:next w:val="a"/>
    <w:link w:val="70"/>
    <w:uiPriority w:val="9"/>
    <w:semiHidden/>
    <w:unhideWhenUsed/>
    <w:qFormat/>
    <w:rsid w:val="00957D3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B148AA"/>
    <w:pPr>
      <w:spacing w:before="240" w:after="60"/>
      <w:outlineLvl w:val="8"/>
    </w:pPr>
    <w:rPr>
      <w:rFonts w:ascii="Cambria" w:hAnsi="Cambria"/>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112E"/>
    <w:rPr>
      <w:sz w:val="20"/>
      <w:szCs w:val="20"/>
    </w:rPr>
  </w:style>
  <w:style w:type="character" w:customStyle="1" w:styleId="a4">
    <w:name w:val="Текст сноски Знак"/>
    <w:basedOn w:val="a0"/>
    <w:link w:val="a3"/>
    <w:uiPriority w:val="99"/>
    <w:semiHidden/>
    <w:rsid w:val="000D112E"/>
    <w:rPr>
      <w:rFonts w:ascii="Times New Roman" w:eastAsia="Times New Roman" w:hAnsi="Times New Roman" w:cs="Times New Roman"/>
      <w:b/>
      <w:bCs/>
      <w:sz w:val="20"/>
      <w:szCs w:val="20"/>
      <w:lang w:val="az-Latn-AZ" w:eastAsia="ru-RU"/>
    </w:rPr>
  </w:style>
  <w:style w:type="character" w:styleId="a5">
    <w:name w:val="footnote reference"/>
    <w:basedOn w:val="a0"/>
    <w:semiHidden/>
    <w:rsid w:val="000D112E"/>
    <w:rPr>
      <w:vertAlign w:val="superscript"/>
    </w:rPr>
  </w:style>
  <w:style w:type="paragraph" w:styleId="a6">
    <w:name w:val="List Paragraph"/>
    <w:basedOn w:val="a"/>
    <w:uiPriority w:val="34"/>
    <w:qFormat/>
    <w:rsid w:val="00E935BF"/>
    <w:pPr>
      <w:ind w:left="720"/>
      <w:contextualSpacing/>
    </w:pPr>
  </w:style>
  <w:style w:type="paragraph" w:styleId="a7">
    <w:name w:val="endnote text"/>
    <w:basedOn w:val="a"/>
    <w:link w:val="a8"/>
    <w:uiPriority w:val="99"/>
    <w:semiHidden/>
    <w:unhideWhenUsed/>
    <w:rsid w:val="006349F4"/>
    <w:rPr>
      <w:sz w:val="20"/>
      <w:szCs w:val="20"/>
    </w:rPr>
  </w:style>
  <w:style w:type="character" w:customStyle="1" w:styleId="a8">
    <w:name w:val="Текст концевой сноски Знак"/>
    <w:basedOn w:val="a0"/>
    <w:link w:val="a7"/>
    <w:uiPriority w:val="99"/>
    <w:semiHidden/>
    <w:rsid w:val="006349F4"/>
    <w:rPr>
      <w:rFonts w:ascii="Times New Roman" w:eastAsia="Times New Roman" w:hAnsi="Times New Roman" w:cs="Times New Roman"/>
      <w:b/>
      <w:bCs/>
      <w:sz w:val="20"/>
      <w:szCs w:val="20"/>
      <w:lang w:val="az-Latn-AZ" w:eastAsia="ru-RU"/>
    </w:rPr>
  </w:style>
  <w:style w:type="character" w:styleId="a9">
    <w:name w:val="endnote reference"/>
    <w:basedOn w:val="a0"/>
    <w:uiPriority w:val="99"/>
    <w:semiHidden/>
    <w:unhideWhenUsed/>
    <w:rsid w:val="006349F4"/>
    <w:rPr>
      <w:vertAlign w:val="superscript"/>
    </w:rPr>
  </w:style>
  <w:style w:type="paragraph" w:styleId="aa">
    <w:name w:val="No Spacing"/>
    <w:uiPriority w:val="1"/>
    <w:qFormat/>
    <w:rsid w:val="00DC7AD6"/>
    <w:pPr>
      <w:spacing w:after="0" w:line="240" w:lineRule="auto"/>
    </w:pPr>
    <w:rPr>
      <w:rFonts w:ascii="Times New Roman" w:eastAsia="Times New Roman" w:hAnsi="Times New Roman" w:cs="Times New Roman"/>
      <w:b/>
      <w:bCs/>
      <w:sz w:val="24"/>
      <w:szCs w:val="24"/>
      <w:lang w:val="az-Latn-AZ" w:eastAsia="ru-RU"/>
    </w:rPr>
  </w:style>
  <w:style w:type="table" w:styleId="ab">
    <w:name w:val="Table Grid"/>
    <w:basedOn w:val="a1"/>
    <w:uiPriority w:val="59"/>
    <w:rsid w:val="00B1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B148AA"/>
    <w:rPr>
      <w:rFonts w:ascii="Calibri" w:eastAsia="Times New Roman" w:hAnsi="Calibri" w:cs="Times New Roman"/>
      <w:b/>
      <w:bCs/>
      <w:lang w:eastAsia="ru-RU"/>
    </w:rPr>
  </w:style>
  <w:style w:type="character" w:customStyle="1" w:styleId="90">
    <w:name w:val="Заголовок 9 Знак"/>
    <w:basedOn w:val="a0"/>
    <w:link w:val="9"/>
    <w:semiHidden/>
    <w:rsid w:val="00B148AA"/>
    <w:rPr>
      <w:rFonts w:ascii="Cambria" w:eastAsia="Times New Roman" w:hAnsi="Cambria" w:cs="Times New Roman"/>
      <w:lang w:eastAsia="ru-RU"/>
    </w:rPr>
  </w:style>
  <w:style w:type="character" w:customStyle="1" w:styleId="30">
    <w:name w:val="Заголовок 3 Знак"/>
    <w:basedOn w:val="a0"/>
    <w:link w:val="3"/>
    <w:uiPriority w:val="9"/>
    <w:semiHidden/>
    <w:rsid w:val="00957D3D"/>
    <w:rPr>
      <w:rFonts w:asciiTheme="majorHAnsi" w:eastAsiaTheme="majorEastAsia" w:hAnsiTheme="majorHAnsi" w:cstheme="majorBidi"/>
      <w:color w:val="4F81BD" w:themeColor="accent1"/>
      <w:sz w:val="24"/>
      <w:szCs w:val="24"/>
      <w:lang w:val="az-Latn-AZ" w:eastAsia="ru-RU"/>
    </w:rPr>
  </w:style>
  <w:style w:type="character" w:customStyle="1" w:styleId="70">
    <w:name w:val="Заголовок 7 Знак"/>
    <w:basedOn w:val="a0"/>
    <w:link w:val="7"/>
    <w:uiPriority w:val="9"/>
    <w:semiHidden/>
    <w:rsid w:val="00957D3D"/>
    <w:rPr>
      <w:rFonts w:asciiTheme="majorHAnsi" w:eastAsiaTheme="majorEastAsia" w:hAnsiTheme="majorHAnsi" w:cstheme="majorBidi"/>
      <w:b/>
      <w:bCs/>
      <w:i/>
      <w:iCs/>
      <w:color w:val="404040" w:themeColor="text1" w:themeTint="BF"/>
      <w:sz w:val="24"/>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2E"/>
    <w:pPr>
      <w:spacing w:after="0" w:line="240" w:lineRule="auto"/>
    </w:pPr>
    <w:rPr>
      <w:rFonts w:ascii="Times New Roman" w:eastAsia="Times New Roman" w:hAnsi="Times New Roman" w:cs="Times New Roman"/>
      <w:b/>
      <w:bCs/>
      <w:sz w:val="24"/>
      <w:szCs w:val="24"/>
      <w:lang w:val="az-Latn-AZ" w:eastAsia="ru-RU"/>
    </w:rPr>
  </w:style>
  <w:style w:type="paragraph" w:styleId="3">
    <w:name w:val="heading 3"/>
    <w:basedOn w:val="a"/>
    <w:next w:val="a"/>
    <w:link w:val="30"/>
    <w:uiPriority w:val="9"/>
    <w:semiHidden/>
    <w:unhideWhenUsed/>
    <w:qFormat/>
    <w:rsid w:val="00957D3D"/>
    <w:pPr>
      <w:keepNext/>
      <w:keepLines/>
      <w:spacing w:before="200"/>
      <w:outlineLvl w:val="2"/>
    </w:pPr>
    <w:rPr>
      <w:rFonts w:asciiTheme="majorHAnsi" w:eastAsiaTheme="majorEastAsia" w:hAnsiTheme="majorHAnsi" w:cstheme="majorBidi"/>
      <w:b w:val="0"/>
      <w:bCs w:val="0"/>
      <w:color w:val="4F81BD" w:themeColor="accent1"/>
    </w:rPr>
  </w:style>
  <w:style w:type="paragraph" w:styleId="6">
    <w:name w:val="heading 6"/>
    <w:basedOn w:val="a"/>
    <w:next w:val="a"/>
    <w:link w:val="60"/>
    <w:semiHidden/>
    <w:unhideWhenUsed/>
    <w:qFormat/>
    <w:rsid w:val="00B148AA"/>
    <w:pPr>
      <w:spacing w:before="240" w:after="60"/>
      <w:outlineLvl w:val="5"/>
    </w:pPr>
    <w:rPr>
      <w:rFonts w:ascii="Calibri" w:hAnsi="Calibri"/>
      <w:sz w:val="22"/>
      <w:szCs w:val="22"/>
      <w:lang w:val="ru-RU"/>
    </w:rPr>
  </w:style>
  <w:style w:type="paragraph" w:styleId="7">
    <w:name w:val="heading 7"/>
    <w:basedOn w:val="a"/>
    <w:next w:val="a"/>
    <w:link w:val="70"/>
    <w:uiPriority w:val="9"/>
    <w:semiHidden/>
    <w:unhideWhenUsed/>
    <w:qFormat/>
    <w:rsid w:val="00957D3D"/>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B148AA"/>
    <w:pPr>
      <w:spacing w:before="240" w:after="60"/>
      <w:outlineLvl w:val="8"/>
    </w:pPr>
    <w:rPr>
      <w:rFonts w:ascii="Cambria" w:hAnsi="Cambria"/>
      <w:b w:val="0"/>
      <w:bCs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112E"/>
    <w:rPr>
      <w:sz w:val="20"/>
      <w:szCs w:val="20"/>
    </w:rPr>
  </w:style>
  <w:style w:type="character" w:customStyle="1" w:styleId="a4">
    <w:name w:val="Текст сноски Знак"/>
    <w:basedOn w:val="a0"/>
    <w:link w:val="a3"/>
    <w:uiPriority w:val="99"/>
    <w:semiHidden/>
    <w:rsid w:val="000D112E"/>
    <w:rPr>
      <w:rFonts w:ascii="Times New Roman" w:eastAsia="Times New Roman" w:hAnsi="Times New Roman" w:cs="Times New Roman"/>
      <w:b/>
      <w:bCs/>
      <w:sz w:val="20"/>
      <w:szCs w:val="20"/>
      <w:lang w:val="az-Latn-AZ" w:eastAsia="ru-RU"/>
    </w:rPr>
  </w:style>
  <w:style w:type="character" w:styleId="a5">
    <w:name w:val="footnote reference"/>
    <w:basedOn w:val="a0"/>
    <w:semiHidden/>
    <w:rsid w:val="000D112E"/>
    <w:rPr>
      <w:vertAlign w:val="superscript"/>
    </w:rPr>
  </w:style>
  <w:style w:type="paragraph" w:styleId="a6">
    <w:name w:val="List Paragraph"/>
    <w:basedOn w:val="a"/>
    <w:uiPriority w:val="34"/>
    <w:qFormat/>
    <w:rsid w:val="00E935BF"/>
    <w:pPr>
      <w:ind w:left="720"/>
      <w:contextualSpacing/>
    </w:pPr>
  </w:style>
  <w:style w:type="paragraph" w:styleId="a7">
    <w:name w:val="endnote text"/>
    <w:basedOn w:val="a"/>
    <w:link w:val="a8"/>
    <w:uiPriority w:val="99"/>
    <w:semiHidden/>
    <w:unhideWhenUsed/>
    <w:rsid w:val="006349F4"/>
    <w:rPr>
      <w:sz w:val="20"/>
      <w:szCs w:val="20"/>
    </w:rPr>
  </w:style>
  <w:style w:type="character" w:customStyle="1" w:styleId="a8">
    <w:name w:val="Текст концевой сноски Знак"/>
    <w:basedOn w:val="a0"/>
    <w:link w:val="a7"/>
    <w:uiPriority w:val="99"/>
    <w:semiHidden/>
    <w:rsid w:val="006349F4"/>
    <w:rPr>
      <w:rFonts w:ascii="Times New Roman" w:eastAsia="Times New Roman" w:hAnsi="Times New Roman" w:cs="Times New Roman"/>
      <w:b/>
      <w:bCs/>
      <w:sz w:val="20"/>
      <w:szCs w:val="20"/>
      <w:lang w:val="az-Latn-AZ" w:eastAsia="ru-RU"/>
    </w:rPr>
  </w:style>
  <w:style w:type="character" w:styleId="a9">
    <w:name w:val="endnote reference"/>
    <w:basedOn w:val="a0"/>
    <w:uiPriority w:val="99"/>
    <w:semiHidden/>
    <w:unhideWhenUsed/>
    <w:rsid w:val="006349F4"/>
    <w:rPr>
      <w:vertAlign w:val="superscript"/>
    </w:rPr>
  </w:style>
  <w:style w:type="paragraph" w:styleId="aa">
    <w:name w:val="No Spacing"/>
    <w:uiPriority w:val="1"/>
    <w:qFormat/>
    <w:rsid w:val="00DC7AD6"/>
    <w:pPr>
      <w:spacing w:after="0" w:line="240" w:lineRule="auto"/>
    </w:pPr>
    <w:rPr>
      <w:rFonts w:ascii="Times New Roman" w:eastAsia="Times New Roman" w:hAnsi="Times New Roman" w:cs="Times New Roman"/>
      <w:b/>
      <w:bCs/>
      <w:sz w:val="24"/>
      <w:szCs w:val="24"/>
      <w:lang w:val="az-Latn-AZ" w:eastAsia="ru-RU"/>
    </w:rPr>
  </w:style>
  <w:style w:type="table" w:styleId="ab">
    <w:name w:val="Table Grid"/>
    <w:basedOn w:val="a1"/>
    <w:uiPriority w:val="59"/>
    <w:rsid w:val="00B14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B148AA"/>
    <w:rPr>
      <w:rFonts w:ascii="Calibri" w:eastAsia="Times New Roman" w:hAnsi="Calibri" w:cs="Times New Roman"/>
      <w:b/>
      <w:bCs/>
      <w:lang w:eastAsia="ru-RU"/>
    </w:rPr>
  </w:style>
  <w:style w:type="character" w:customStyle="1" w:styleId="90">
    <w:name w:val="Заголовок 9 Знак"/>
    <w:basedOn w:val="a0"/>
    <w:link w:val="9"/>
    <w:semiHidden/>
    <w:rsid w:val="00B148AA"/>
    <w:rPr>
      <w:rFonts w:ascii="Cambria" w:eastAsia="Times New Roman" w:hAnsi="Cambria" w:cs="Times New Roman"/>
      <w:lang w:eastAsia="ru-RU"/>
    </w:rPr>
  </w:style>
  <w:style w:type="character" w:customStyle="1" w:styleId="30">
    <w:name w:val="Заголовок 3 Знак"/>
    <w:basedOn w:val="a0"/>
    <w:link w:val="3"/>
    <w:uiPriority w:val="9"/>
    <w:semiHidden/>
    <w:rsid w:val="00957D3D"/>
    <w:rPr>
      <w:rFonts w:asciiTheme="majorHAnsi" w:eastAsiaTheme="majorEastAsia" w:hAnsiTheme="majorHAnsi" w:cstheme="majorBidi"/>
      <w:color w:val="4F81BD" w:themeColor="accent1"/>
      <w:sz w:val="24"/>
      <w:szCs w:val="24"/>
      <w:lang w:val="az-Latn-AZ" w:eastAsia="ru-RU"/>
    </w:rPr>
  </w:style>
  <w:style w:type="character" w:customStyle="1" w:styleId="70">
    <w:name w:val="Заголовок 7 Знак"/>
    <w:basedOn w:val="a0"/>
    <w:link w:val="7"/>
    <w:uiPriority w:val="9"/>
    <w:semiHidden/>
    <w:rsid w:val="00957D3D"/>
    <w:rPr>
      <w:rFonts w:asciiTheme="majorHAnsi" w:eastAsiaTheme="majorEastAsia" w:hAnsiTheme="majorHAnsi" w:cstheme="majorBidi"/>
      <w:b/>
      <w:bCs/>
      <w:i/>
      <w:iCs/>
      <w:color w:val="404040" w:themeColor="text1" w:themeTint="BF"/>
      <w:sz w:val="24"/>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E97A-A94B-4620-A88A-555FC3AA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Azerbaijan Deposit Insurance Fund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Ramil</dc:creator>
  <cp:lastModifiedBy>Fuad.Huseyneliyev</cp:lastModifiedBy>
  <cp:revision>2</cp:revision>
  <cp:lastPrinted>2018-06-23T06:30:00Z</cp:lastPrinted>
  <dcterms:created xsi:type="dcterms:W3CDTF">2018-06-23T06:48:00Z</dcterms:created>
  <dcterms:modified xsi:type="dcterms:W3CDTF">2018-06-23T06:48:00Z</dcterms:modified>
</cp:coreProperties>
</file>