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96" w:rsidRPr="00866E96" w:rsidRDefault="00866E96" w:rsidP="00D131ED">
      <w:pPr>
        <w:keepNext/>
        <w:jc w:val="center"/>
        <w:rPr>
          <w:sz w:val="28"/>
          <w:szCs w:val="28"/>
          <w:lang w:val="az-Latn-AZ"/>
        </w:rPr>
      </w:pPr>
      <w:r w:rsidRPr="00866E96">
        <w:rPr>
          <w:b/>
          <w:bCs/>
          <w:sz w:val="28"/>
          <w:szCs w:val="28"/>
          <w:lang w:val="az-Latn-AZ"/>
        </w:rPr>
        <w:t>KOTİROVKA SORĞUSU</w:t>
      </w:r>
      <w:r w:rsidRPr="00866E96">
        <w:rPr>
          <w:b/>
          <w:bCs/>
          <w:sz w:val="28"/>
          <w:szCs w:val="28"/>
          <w:lang w:val="az-Latn-AZ"/>
        </w:rPr>
        <w:br/>
      </w:r>
    </w:p>
    <w:p w:rsidR="005058FE" w:rsidRDefault="005058FE" w:rsidP="005058FE">
      <w:pPr>
        <w:pStyle w:val="simpletext"/>
        <w:keepNext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Sifarişçi: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Əmanətlərin Sığortalanması Fondu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,  Bakı şəhəri,  Babək prospekti 16,  telefon:  </w:t>
      </w:r>
      <w:r w:rsidR="00BF1F31" w:rsidRPr="00BF1F31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(+994 12) </w:t>
      </w:r>
      <w:r w:rsidR="00D2122F">
        <w:rPr>
          <w:rFonts w:ascii="Times New Roman" w:hAnsi="Times New Roman" w:cs="Times New Roman"/>
          <w:i/>
          <w:sz w:val="28"/>
          <w:szCs w:val="28"/>
          <w:lang w:val="az-Latn-AZ"/>
        </w:rPr>
        <w:t>941</w:t>
      </w:r>
      <w:r w:rsidR="00BF1F31" w:rsidRPr="00BF1F31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dax. </w:t>
      </w:r>
      <w:r w:rsidR="00D2122F">
        <w:rPr>
          <w:rFonts w:ascii="Times New Roman" w:hAnsi="Times New Roman" w:cs="Times New Roman"/>
          <w:i/>
          <w:sz w:val="28"/>
          <w:szCs w:val="28"/>
          <w:lang w:val="az-Latn-AZ"/>
        </w:rPr>
        <w:t>3009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,</w:t>
      </w:r>
      <w:r w:rsidR="00D2122F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="00D2122F">
        <w:rPr>
          <w:rFonts w:ascii="Times New Roman" w:hAnsi="Times New Roman" w:cs="Times New Roman"/>
          <w:i/>
          <w:sz w:val="28"/>
          <w:szCs w:val="28"/>
          <w:lang w:val="az-Latn-AZ"/>
        </w:rPr>
        <w:t>Mob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:</w:t>
      </w:r>
      <w:r w:rsidR="00D2122F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0503176010</w:t>
      </w:r>
      <w:r w:rsidR="00BF1F31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. Məsul şəxs: </w:t>
      </w:r>
      <w:r w:rsidR="00D2122F">
        <w:rPr>
          <w:rFonts w:ascii="Times New Roman" w:hAnsi="Times New Roman" w:cs="Times New Roman"/>
          <w:i/>
          <w:sz w:val="28"/>
          <w:szCs w:val="28"/>
          <w:lang w:val="az-Latn-AZ"/>
        </w:rPr>
        <w:t>Zeynalov  Rafail Əliheybətovic</w:t>
      </w:r>
      <w:r w:rsidR="00BF1F31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– </w:t>
      </w:r>
      <w:r w:rsidR="00BF1F31">
        <w:rPr>
          <w:rFonts w:ascii="Times New Roman" w:hAnsi="Times New Roman" w:cs="Times New Roman"/>
          <w:i/>
          <w:sz w:val="28"/>
          <w:szCs w:val="28"/>
          <w:lang w:val="az-Latn-AZ"/>
        </w:rPr>
        <w:t>İnformasiya texnologiyaları</w:t>
      </w:r>
      <w:r w:rsidR="00D2122F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üzrə baş mütəxəssis</w:t>
      </w:r>
    </w:p>
    <w:p w:rsidR="005058FE" w:rsidRDefault="005058FE" w:rsidP="005058FE">
      <w:pPr>
        <w:pStyle w:val="simpletext"/>
        <w:keepNext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Aşağıda göstərilən xidmətləri kotirovka sorğusu üsulu ilə almaq (satınalınması) niyyətindədir:</w:t>
      </w:r>
    </w:p>
    <w:p w:rsidR="005058FE" w:rsidRDefault="005058FE" w:rsidP="005058FE">
      <w:pPr>
        <w:pStyle w:val="a3"/>
        <w:keepNext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i/>
          <w:sz w:val="28"/>
          <w:szCs w:val="28"/>
          <w:lang w:val="az-Latn-AZ"/>
        </w:rPr>
        <w:t xml:space="preserve">- Əmanətlərin Sığortalanması Fondunun </w:t>
      </w:r>
      <w:r w:rsidR="00BF1F31">
        <w:rPr>
          <w:rFonts w:ascii="Times New Roman" w:hAnsi="Times New Roman"/>
          <w:i/>
          <w:sz w:val="28"/>
          <w:szCs w:val="28"/>
          <w:lang w:val="az-Latn-AZ"/>
        </w:rPr>
        <w:t>ləğvetməsində olan “Dəmirbank” ASC in server avanlıqlarının daşınması və</w:t>
      </w:r>
      <w:r w:rsidR="00474D30">
        <w:rPr>
          <w:rFonts w:ascii="Times New Roman" w:hAnsi="Times New Roman"/>
          <w:i/>
          <w:sz w:val="28"/>
          <w:szCs w:val="28"/>
          <w:lang w:val="az-Latn-AZ"/>
        </w:rPr>
        <w:t xml:space="preserve"> avadanlıqların</w:t>
      </w:r>
      <w:r w:rsidR="00BF1F31">
        <w:rPr>
          <w:rFonts w:ascii="Times New Roman" w:hAnsi="Times New Roman"/>
          <w:i/>
          <w:sz w:val="28"/>
          <w:szCs w:val="28"/>
          <w:lang w:val="az-Latn-AZ"/>
        </w:rPr>
        <w:t xml:space="preserve"> yeni ünvanda quraşdırılması</w:t>
      </w:r>
      <w:r w:rsidR="00861FEF">
        <w:rPr>
          <w:rFonts w:ascii="Times New Roman" w:hAnsi="Times New Roman"/>
          <w:i/>
          <w:sz w:val="28"/>
          <w:szCs w:val="28"/>
          <w:lang w:val="az-Latn-AZ"/>
        </w:rPr>
        <w:t>,</w:t>
      </w:r>
      <w:r w:rsidR="00474D30">
        <w:rPr>
          <w:rFonts w:ascii="Times New Roman" w:hAnsi="Times New Roman"/>
          <w:i/>
          <w:sz w:val="28"/>
          <w:szCs w:val="28"/>
          <w:lang w:val="az-Latn-AZ"/>
        </w:rPr>
        <w:t>avadanlıqların fəaliyyəti üçün</w:t>
      </w:r>
      <w:r w:rsidR="00861FEF">
        <w:rPr>
          <w:rFonts w:ascii="Times New Roman" w:hAnsi="Times New Roman"/>
          <w:i/>
          <w:sz w:val="28"/>
          <w:szCs w:val="28"/>
          <w:lang w:val="az-Latn-AZ"/>
        </w:rPr>
        <w:t xml:space="preserve"> yeni ünvandakı server otağının soyutma və dayanıqlı elektrik cərəyanı ilə təchizatının təmin edilməsi.</w:t>
      </w:r>
    </w:p>
    <w:p w:rsidR="005058FE" w:rsidRDefault="005058FE" w:rsidP="005058FE">
      <w:pPr>
        <w:pStyle w:val="simpletext"/>
        <w:keepNext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Satınalma müqaviləsi üzrə ödənişlər bank köçürməsi yolu ilə aparılacaqdır.</w:t>
      </w:r>
    </w:p>
    <w:p w:rsidR="005058FE" w:rsidRDefault="005058FE" w:rsidP="005058FE">
      <w:pPr>
        <w:pStyle w:val="simpleparbi"/>
        <w:keepNext/>
        <w:ind w:firstLine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Podratçı tərəfindən təklif olunan qiymət kotirovkaları xidmətlərin dəyərindən başqa, vergilər, icbari ödənişlər və digər bütün xərclər nəzərə alınmaqla göstərilməlidir.</w:t>
      </w:r>
    </w:p>
    <w:p w:rsidR="005058FE" w:rsidRDefault="005058FE" w:rsidP="005058FE">
      <w:pPr>
        <w:pStyle w:val="simpletext"/>
        <w:keepNext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Göstəriləcək xidmətlər Kotirovka sorğusuna Əlavə 1-də göstərilən tələblərə cavab verməlidir.</w:t>
      </w:r>
    </w:p>
    <w:p w:rsidR="005058FE" w:rsidRDefault="005058FE" w:rsidP="005058FE">
      <w:pPr>
        <w:pStyle w:val="simpletext"/>
        <w:keepNext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Xidmətlərin qiymət kotirovkaları qapalı zərfdə, imzalanıb və möhürlənərək, Əmanətlərin Sığortalanması Fondu, Bakı şəhəri, Babək prospekti 16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ünvana</w:t>
      </w: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="00AE1DDA" w:rsidRPr="00AE1DDA">
        <w:rPr>
          <w:rFonts w:ascii="Times New Roman" w:hAnsi="Times New Roman" w:cs="Times New Roman"/>
          <w:b/>
          <w:sz w:val="28"/>
          <w:szCs w:val="28"/>
          <w:lang w:val="az-Latn-AZ"/>
        </w:rPr>
        <w:t>1</w:t>
      </w:r>
      <w:r w:rsidR="00A34FB5">
        <w:rPr>
          <w:rFonts w:ascii="Times New Roman" w:hAnsi="Times New Roman" w:cs="Times New Roman"/>
          <w:b/>
          <w:sz w:val="28"/>
          <w:szCs w:val="28"/>
          <w:lang w:val="az-Latn-AZ"/>
        </w:rPr>
        <w:t>3</w:t>
      </w:r>
      <w:r w:rsidRPr="00AE1DD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1E2B73" w:rsidRPr="00AE1DDA">
        <w:rPr>
          <w:rFonts w:ascii="Times New Roman" w:hAnsi="Times New Roman" w:cs="Times New Roman"/>
          <w:b/>
          <w:sz w:val="28"/>
          <w:szCs w:val="28"/>
          <w:lang w:val="az-Latn-AZ"/>
        </w:rPr>
        <w:t>iyul</w:t>
      </w:r>
      <w:r w:rsidRPr="00AE1DD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2018-</w:t>
      </w: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>ci il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tarixə saat 12:00-a  qədər təqdim olunmalıdır.</w:t>
      </w:r>
    </w:p>
    <w:p w:rsidR="005058FE" w:rsidRDefault="005058FE" w:rsidP="005058FE">
      <w:pPr>
        <w:pStyle w:val="simpletext"/>
        <w:keepNext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Xidmətlərin qiymət katirovka zərflərinin </w:t>
      </w:r>
      <w:r w:rsidRPr="00AE1DDA">
        <w:rPr>
          <w:rFonts w:ascii="Times New Roman" w:hAnsi="Times New Roman" w:cs="Times New Roman"/>
          <w:sz w:val="28"/>
          <w:szCs w:val="28"/>
          <w:lang w:val="az-Latn-AZ"/>
        </w:rPr>
        <w:t xml:space="preserve">açılışı </w:t>
      </w:r>
      <w:r w:rsidR="00AE1DDA" w:rsidRPr="00AE1DDA">
        <w:rPr>
          <w:rFonts w:ascii="Times New Roman" w:hAnsi="Times New Roman" w:cs="Times New Roman"/>
          <w:sz w:val="28"/>
          <w:szCs w:val="28"/>
          <w:lang w:val="az-Latn-AZ"/>
        </w:rPr>
        <w:t>1</w:t>
      </w:r>
      <w:r w:rsidR="00A34FB5">
        <w:rPr>
          <w:rFonts w:ascii="Times New Roman" w:hAnsi="Times New Roman" w:cs="Times New Roman"/>
          <w:sz w:val="28"/>
          <w:szCs w:val="28"/>
          <w:lang w:val="az-Latn-AZ"/>
        </w:rPr>
        <w:t>3</w:t>
      </w:r>
      <w:bookmarkStart w:id="0" w:name="_GoBack"/>
      <w:bookmarkEnd w:id="0"/>
      <w:r w:rsidRPr="00AE1DD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E2B73" w:rsidRPr="00AE1DDA">
        <w:rPr>
          <w:rFonts w:ascii="Times New Roman" w:hAnsi="Times New Roman" w:cs="Times New Roman"/>
          <w:sz w:val="28"/>
          <w:szCs w:val="28"/>
          <w:lang w:val="az-Latn-AZ"/>
        </w:rPr>
        <w:t>iyul</w:t>
      </w:r>
      <w:r w:rsidRPr="00AE1DDA">
        <w:rPr>
          <w:rFonts w:ascii="Times New Roman" w:hAnsi="Times New Roman" w:cs="Times New Roman"/>
          <w:sz w:val="28"/>
          <w:szCs w:val="28"/>
          <w:lang w:val="az-Latn-AZ"/>
        </w:rPr>
        <w:t xml:space="preserve"> 2018</w:t>
      </w:r>
      <w:r>
        <w:rPr>
          <w:rFonts w:ascii="Times New Roman" w:hAnsi="Times New Roman" w:cs="Times New Roman"/>
          <w:sz w:val="28"/>
          <w:szCs w:val="28"/>
          <w:lang w:val="az-Latn-AZ"/>
        </w:rPr>
        <w:t>-ci il tarixində saat 16:00-da Əmanətlərin Sığortalanması Fondunun ofisində həyata keçiriləcəkdir.</w:t>
      </w:r>
    </w:p>
    <w:p w:rsidR="005058FE" w:rsidRDefault="001E2B73" w:rsidP="005058FE">
      <w:pPr>
        <w:pStyle w:val="simpletext"/>
        <w:keepNext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Avadanlıqların köçürülməsi</w:t>
      </w:r>
      <w:r w:rsidR="005058FE">
        <w:rPr>
          <w:rFonts w:ascii="Times New Roman" w:hAnsi="Times New Roman" w:cs="Times New Roman"/>
          <w:sz w:val="28"/>
          <w:szCs w:val="28"/>
          <w:lang w:val="az-Latn-AZ"/>
        </w:rPr>
        <w:t xml:space="preserve"> ilə bağlı ən sərfəli qiymət və təklif vermiş iddiaçı kotirovka prosedurunun qalibi müəyyən olunacaqdır.</w:t>
      </w:r>
    </w:p>
    <w:p w:rsidR="005058FE" w:rsidRDefault="005058FE" w:rsidP="005058FE">
      <w:pPr>
        <w:pStyle w:val="simpletext"/>
        <w:keepNext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İddiaçılar qiymət kotirovkaları və təkliflərlə bərabər aşağıdakı sənədləri təqdim etməlidirlər:</w:t>
      </w:r>
    </w:p>
    <w:p w:rsidR="005058FE" w:rsidRDefault="005058FE" w:rsidP="005058FE">
      <w:pPr>
        <w:pStyle w:val="simpletext"/>
        <w:keepNext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Hüquqi statusu və dövlət qeydiyyatını təsdiq edən sənədlərin surətləri (nizamnamə və dövlət qeydiyyat şəhadətnaməsi), </w:t>
      </w:r>
    </w:p>
    <w:p w:rsidR="005058FE" w:rsidRDefault="005058FE" w:rsidP="005058FE">
      <w:pPr>
        <w:pStyle w:val="simpletext"/>
        <w:keepNext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ƏDV qeydiyyatının olub olmamasını müəyyən etməyə imkan verən sənədlərin surətləri, VÖEN, bank rekvizitləri,</w:t>
      </w:r>
    </w:p>
    <w:p w:rsidR="005058FE" w:rsidRDefault="001E2B73" w:rsidP="005058FE">
      <w:pPr>
        <w:pStyle w:val="simpletext"/>
        <w:keepNext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Müvafiq sahədə</w:t>
      </w:r>
      <w:r w:rsidR="005058FE">
        <w:rPr>
          <w:rFonts w:ascii="Times New Roman" w:hAnsi="Times New Roman" w:cs="Times New Roman"/>
          <w:sz w:val="28"/>
          <w:szCs w:val="28"/>
          <w:lang w:val="az-Latn-AZ"/>
        </w:rPr>
        <w:t xml:space="preserve"> fəaliyyətinin həyata keçirilməsinə dair lisenziyanın surəti.</w:t>
      </w:r>
    </w:p>
    <w:p w:rsidR="00866E96" w:rsidRDefault="00866E96" w:rsidP="00866E96">
      <w:pPr>
        <w:keepNext/>
        <w:spacing w:line="360" w:lineRule="auto"/>
        <w:jc w:val="both"/>
        <w:rPr>
          <w:b/>
          <w:sz w:val="28"/>
          <w:szCs w:val="28"/>
          <w:lang w:val="az-Latn-AZ"/>
        </w:rPr>
      </w:pPr>
      <w:r w:rsidRPr="00866E96">
        <w:rPr>
          <w:b/>
          <w:sz w:val="28"/>
          <w:szCs w:val="28"/>
          <w:lang w:val="az-Latn-AZ"/>
        </w:rPr>
        <w:t xml:space="preserve">      </w:t>
      </w:r>
    </w:p>
    <w:sectPr w:rsidR="00866E96" w:rsidSect="0029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282C"/>
    <w:multiLevelType w:val="hybridMultilevel"/>
    <w:tmpl w:val="6562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F19ED"/>
    <w:multiLevelType w:val="hybridMultilevel"/>
    <w:tmpl w:val="9DDC7052"/>
    <w:lvl w:ilvl="0" w:tplc="048A9DD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96"/>
    <w:rsid w:val="00001A7D"/>
    <w:rsid w:val="000356ED"/>
    <w:rsid w:val="00067847"/>
    <w:rsid w:val="000743EF"/>
    <w:rsid w:val="000B69C8"/>
    <w:rsid w:val="00110D10"/>
    <w:rsid w:val="001E2B73"/>
    <w:rsid w:val="00291764"/>
    <w:rsid w:val="003A017F"/>
    <w:rsid w:val="00474D30"/>
    <w:rsid w:val="0049763E"/>
    <w:rsid w:val="005058FE"/>
    <w:rsid w:val="00662D30"/>
    <w:rsid w:val="0067615C"/>
    <w:rsid w:val="006E6D86"/>
    <w:rsid w:val="00783ACE"/>
    <w:rsid w:val="00861FEF"/>
    <w:rsid w:val="00866E96"/>
    <w:rsid w:val="00A05AF4"/>
    <w:rsid w:val="00A34FB5"/>
    <w:rsid w:val="00AE1DDA"/>
    <w:rsid w:val="00BF1F31"/>
    <w:rsid w:val="00C14D89"/>
    <w:rsid w:val="00CE17F1"/>
    <w:rsid w:val="00D131ED"/>
    <w:rsid w:val="00D2122F"/>
    <w:rsid w:val="00D86A97"/>
    <w:rsid w:val="00E22D28"/>
    <w:rsid w:val="00F57646"/>
    <w:rsid w:val="00F6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mpletext">
    <w:name w:val="simpletext"/>
    <w:basedOn w:val="a"/>
    <w:link w:val="simpletext0"/>
    <w:rsid w:val="00866E96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simpleparbi">
    <w:name w:val="simpleparbi"/>
    <w:basedOn w:val="a"/>
    <w:rsid w:val="00866E96"/>
    <w:pPr>
      <w:spacing w:before="100" w:beforeAutospacing="1" w:after="100" w:afterAutospacing="1"/>
      <w:ind w:firstLine="200"/>
      <w:jc w:val="both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simpletextbc">
    <w:name w:val="simpletextbc"/>
    <w:basedOn w:val="a"/>
    <w:rsid w:val="00866E96"/>
    <w:pPr>
      <w:spacing w:before="100" w:beforeAutospacing="1" w:after="100" w:afterAutospacing="1"/>
      <w:jc w:val="center"/>
    </w:pPr>
    <w:rPr>
      <w:rFonts w:ascii="Arial" w:hAnsi="Arial" w:cs="Arial"/>
      <w:b/>
      <w:bCs/>
      <w:sz w:val="19"/>
      <w:szCs w:val="19"/>
    </w:rPr>
  </w:style>
  <w:style w:type="paragraph" w:styleId="a3">
    <w:name w:val="Body Text"/>
    <w:basedOn w:val="a"/>
    <w:link w:val="a4"/>
    <w:rsid w:val="00866E96"/>
    <w:pPr>
      <w:spacing w:before="120" w:after="120"/>
      <w:jc w:val="both"/>
    </w:pPr>
    <w:rPr>
      <w:rFonts w:ascii="Times Roman AzCyr" w:hAnsi="Times Roman AzCyr"/>
      <w:kern w:val="24"/>
      <w:szCs w:val="20"/>
    </w:rPr>
  </w:style>
  <w:style w:type="character" w:customStyle="1" w:styleId="a4">
    <w:name w:val="Основной текст Знак"/>
    <w:basedOn w:val="a0"/>
    <w:link w:val="a3"/>
    <w:rsid w:val="00866E96"/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simpletext0">
    <w:name w:val="simpletext Знак"/>
    <w:basedOn w:val="a0"/>
    <w:link w:val="simpletext"/>
    <w:rsid w:val="00866E96"/>
    <w:rPr>
      <w:rFonts w:ascii="Arial" w:eastAsia="MS Mincho" w:hAnsi="Arial" w:cs="Arial"/>
      <w:sz w:val="19"/>
      <w:szCs w:val="1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6E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E96"/>
    <w:rPr>
      <w:rFonts w:ascii="Tahoma" w:eastAsia="MS Mincho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A01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mpletext">
    <w:name w:val="simpletext"/>
    <w:basedOn w:val="a"/>
    <w:link w:val="simpletext0"/>
    <w:rsid w:val="00866E96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simpleparbi">
    <w:name w:val="simpleparbi"/>
    <w:basedOn w:val="a"/>
    <w:rsid w:val="00866E96"/>
    <w:pPr>
      <w:spacing w:before="100" w:beforeAutospacing="1" w:after="100" w:afterAutospacing="1"/>
      <w:ind w:firstLine="200"/>
      <w:jc w:val="both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simpletextbc">
    <w:name w:val="simpletextbc"/>
    <w:basedOn w:val="a"/>
    <w:rsid w:val="00866E96"/>
    <w:pPr>
      <w:spacing w:before="100" w:beforeAutospacing="1" w:after="100" w:afterAutospacing="1"/>
      <w:jc w:val="center"/>
    </w:pPr>
    <w:rPr>
      <w:rFonts w:ascii="Arial" w:hAnsi="Arial" w:cs="Arial"/>
      <w:b/>
      <w:bCs/>
      <w:sz w:val="19"/>
      <w:szCs w:val="19"/>
    </w:rPr>
  </w:style>
  <w:style w:type="paragraph" w:styleId="a3">
    <w:name w:val="Body Text"/>
    <w:basedOn w:val="a"/>
    <w:link w:val="a4"/>
    <w:rsid w:val="00866E96"/>
    <w:pPr>
      <w:spacing w:before="120" w:after="120"/>
      <w:jc w:val="both"/>
    </w:pPr>
    <w:rPr>
      <w:rFonts w:ascii="Times Roman AzCyr" w:hAnsi="Times Roman AzCyr"/>
      <w:kern w:val="24"/>
      <w:szCs w:val="20"/>
    </w:rPr>
  </w:style>
  <w:style w:type="character" w:customStyle="1" w:styleId="a4">
    <w:name w:val="Основной текст Знак"/>
    <w:basedOn w:val="a0"/>
    <w:link w:val="a3"/>
    <w:rsid w:val="00866E96"/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simpletext0">
    <w:name w:val="simpletext Знак"/>
    <w:basedOn w:val="a0"/>
    <w:link w:val="simpletext"/>
    <w:rsid w:val="00866E96"/>
    <w:rPr>
      <w:rFonts w:ascii="Arial" w:eastAsia="MS Mincho" w:hAnsi="Arial" w:cs="Arial"/>
      <w:sz w:val="19"/>
      <w:szCs w:val="1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6E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E96"/>
    <w:rPr>
      <w:rFonts w:ascii="Tahoma" w:eastAsia="MS Mincho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A0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Azerbaijan Deposit Insurance Fund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Ramil</dc:creator>
  <cp:lastModifiedBy>Fuad.Huseyneliyev</cp:lastModifiedBy>
  <cp:revision>3</cp:revision>
  <cp:lastPrinted>2018-06-22T10:59:00Z</cp:lastPrinted>
  <dcterms:created xsi:type="dcterms:W3CDTF">2018-06-22T13:56:00Z</dcterms:created>
  <dcterms:modified xsi:type="dcterms:W3CDTF">2018-06-23T08:36:00Z</dcterms:modified>
</cp:coreProperties>
</file>